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3"/>
        <w:framePr w:wrap="around"/>
        <w:rPr>
          <w:rFonts w:hint="default" w:hAnsi="黑体" w:eastAsia="黑体"/>
          <w:color w:val="000000" w:themeColor="text1"/>
          <w:lang w:val="en-US" w:eastAsia="zh-CN"/>
          <w14:textFill>
            <w14:solidFill>
              <w14:schemeClr w14:val="tx1"/>
            </w14:solidFill>
          </w14:textFill>
        </w:rPr>
      </w:pPr>
      <w:bookmarkStart w:id="0" w:name="BookMark2"/>
      <w:r>
        <w:rPr>
          <w:rFonts w:hAnsi="黑体"/>
          <w:color w:val="000000" w:themeColor="text1"/>
          <w14:textFill>
            <w14:solidFill>
              <w14:schemeClr w14:val="tx1"/>
            </w14:solidFill>
          </w14:textFill>
        </w:rPr>
        <w:t>ICS</w:t>
      </w:r>
      <w:r>
        <w:rPr>
          <w:rFonts w:hint="eastAsia" w:hAnsi="黑体" w:cs="MS Mincho"/>
          <w:color w:val="000000" w:themeColor="text1"/>
          <w14:textFill>
            <w14:solidFill>
              <w14:schemeClr w14:val="tx1"/>
            </w14:solidFill>
          </w14:textFill>
        </w:rPr>
        <w:t> </w:t>
      </w:r>
      <w:r>
        <w:rPr>
          <w:rFonts w:hint="eastAsia" w:hAnsi="黑体" w:cs="MS Mincho"/>
          <w:color w:val="000000" w:themeColor="text1"/>
          <w:lang w:val="en-US" w:eastAsia="zh-CN"/>
          <w14:textFill>
            <w14:solidFill>
              <w14:schemeClr w14:val="tx1"/>
            </w14:solidFill>
          </w14:textFill>
        </w:rPr>
        <w:t>11.020</w:t>
      </w:r>
    </w:p>
    <w:tbl>
      <w:tblPr>
        <w:tblStyle w:val="20"/>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73"/>
              <w:framePr w:wrap="around"/>
              <w:rPr>
                <w:rFonts w:hint="default" w:hAnsi="黑体" w:eastAsia="黑体" w:cs="Times New Roman"/>
                <w:color w:val="000000" w:themeColor="text1"/>
                <w:lang w:val="en-US" w:eastAsia="zh-CN"/>
                <w14:textFill>
                  <w14:solidFill>
                    <w14:schemeClr w14:val="tx1"/>
                  </w14:solidFill>
                </w14:textFill>
              </w:rPr>
            </w:pPr>
            <w:r>
              <w:rPr>
                <w:rFonts w:hAnsi="黑体" w:cs="Times New Roman"/>
                <w:color w:val="000000" w:themeColor="text1"/>
                <w14:textFill>
                  <w14:solidFill>
                    <w14:schemeClr w14:val="tx1"/>
                  </w14:solidFill>
                </w14:textFill>
              </w:rPr>
              <w:t>CCS</w:t>
            </w:r>
            <w:r>
              <w:rPr>
                <w:rFonts w:hint="eastAsia" w:hAnsi="黑体" w:cs="Times New Roman"/>
                <w:color w:val="000000" w:themeColor="text1"/>
                <w14:textFill>
                  <w14:solidFill>
                    <w14:schemeClr w14:val="tx1"/>
                  </w14:solidFill>
                </w14:textFill>
              </w:rPr>
              <w:t xml:space="preserve"> </w:t>
            </w:r>
            <w:r>
              <w:rPr>
                <w:rFonts w:hint="eastAsia" w:hAnsi="黑体" w:cs="Times New Roman"/>
                <w:color w:val="000000" w:themeColor="text1"/>
                <w:lang w:val="en-US" w:eastAsia="zh-CN"/>
                <w14:textFill>
                  <w14:solidFill>
                    <w14:schemeClr w14:val="tx1"/>
                  </w14:solidFill>
                </w14:textFill>
              </w:rPr>
              <w:t>C 05</w:t>
            </w:r>
          </w:p>
          <w:p>
            <w:pPr>
              <w:pStyle w:val="73"/>
              <w:framePr w:wrap="around"/>
              <w:jc w:val="both"/>
              <w:rPr>
                <w:rFonts w:hAnsi="黑体" w:cs="Times New Roman"/>
                <w:color w:val="000000" w:themeColor="text1"/>
                <w14:textFill>
                  <w14:solidFill>
                    <w14:schemeClr w14:val="tx1"/>
                  </w14:solidFill>
                </w14:textFill>
              </w:rPr>
            </w:pPr>
            <w:r>
              <w:rPr>
                <w:rFonts w:hint="eastAsia" w:ascii="Times New Roman" w:hAnsi="Times New Roman" w:cs="Times New Roman"/>
                <w:b/>
                <w:bCs/>
                <w:color w:val="000000" w:themeColor="text1"/>
                <w:sz w:val="96"/>
                <w:szCs w:val="96"/>
                <w:lang w:val="en-US" w:eastAsia="zh-CN"/>
                <w14:textFill>
                  <w14:solidFill>
                    <w14:schemeClr w14:val="tx1"/>
                  </w14:solidFill>
                </w14:textFill>
              </w:rPr>
              <w:t xml:space="preserve">         </w:t>
            </w:r>
            <w:r>
              <w:rPr>
                <w:rFonts w:hint="default" w:ascii="Times New Roman" w:hAnsi="Times New Roman" w:cs="Times New Roman"/>
                <w:b/>
                <w:bCs/>
                <w:color w:val="000000" w:themeColor="text1"/>
                <w:w w:val="130"/>
                <w:sz w:val="96"/>
                <w:szCs w:val="96"/>
                <w14:textFill>
                  <w14:solidFill>
                    <w14:schemeClr w14:val="tx1"/>
                  </w14:solidFill>
                </w14:textFill>
              </w:rPr>
              <w:drawing>
                <wp:inline distT="0" distB="0" distL="0" distR="0">
                  <wp:extent cx="414655" cy="430530"/>
                  <wp:effectExtent l="0" t="0" r="4445" b="7620"/>
                  <wp:docPr id="6" name="图片 6"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000000部门项目\09标准化插件开发\程序源代码\StandardEditor_ShanDongKeXieYuan\团标首页面字母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rFonts w:hint="default" w:ascii="Times New Roman" w:hAnsi="Times New Roman" w:cs="Times New Roman"/>
                <w:b/>
                <w:bCs/>
                <w:color w:val="000000" w:themeColor="text1"/>
                <w:w w:val="130"/>
                <w:sz w:val="96"/>
                <w:szCs w:val="96"/>
                <w14:textFill>
                  <w14:solidFill>
                    <w14:schemeClr w14:val="tx1"/>
                  </w14:solidFill>
                </w14:textFill>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rFonts w:hint="default" w:ascii="Times New Roman" w:hAnsi="Times New Roman" w:cs="Times New Roman"/>
                <w:b/>
                <w:bCs/>
                <w:color w:val="000000" w:themeColor="text1"/>
                <w:w w:val="130"/>
                <w:sz w:val="96"/>
                <w:szCs w:val="96"/>
                <w14:textFill>
                  <w14:solidFill>
                    <w14:schemeClr w14:val="tx1"/>
                  </w14:solidFill>
                </w14:textFill>
              </w:rPr>
              <w:t>ZSESS</w:t>
            </w:r>
            <w:r>
              <w:rPr>
                <w:rFonts w:hAnsi="黑体" w:cs="Times New Roman"/>
                <w:color w:val="000000" w:themeColor="text1"/>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14"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721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iuL+zVAAAABwEAAA8AAAAA&#10;AAAAAQAgAAAAIgAAAGRycy9kb3ducmV2LnhtbFBLAQIUABQAAAAIAIdO4kBPo/QCFwIAADoEAAAO&#10;AAAAAAAAAAEAIAAAACQBAABkcnMvZTJvRG9jLnhtbFBLBQYAAAAABgAGAFkBAACtBQAAAAA=&#10;">
                      <v:fill on="t" focussize="0,0"/>
                      <v:stroke on="f"/>
                      <v:imagedata o:title=""/>
                      <o:lock v:ext="edit" aspectratio="f"/>
                      <v:textbox>
                        <w:txbxContent>
                          <w:p>
                            <w:pPr>
                              <w:jc w:val="center"/>
                            </w:pPr>
                          </w:p>
                        </w:txbxContent>
                      </v:textbox>
                    </v:rect>
                  </w:pict>
                </mc:Fallback>
              </mc:AlternateContent>
            </w:r>
          </w:p>
        </w:tc>
      </w:tr>
    </w:tbl>
    <w:p>
      <w:pPr>
        <w:pStyle w:val="74"/>
        <w:framePr w:h="1411" w:hRule="exact" w:wrap="around" w:x="1410" w:y="1516"/>
        <w:rPr>
          <w:rFonts w:hint="eastAsia"/>
          <w:color w:val="000000" w:themeColor="text1"/>
          <w:sz w:val="48"/>
          <w:szCs w:val="48"/>
          <w14:textFill>
            <w14:solidFill>
              <w14:schemeClr w14:val="tx1"/>
            </w14:solidFill>
          </w14:textFill>
        </w:rPr>
      </w:pPr>
    </w:p>
    <w:p>
      <w:pPr>
        <w:pStyle w:val="74"/>
        <w:framePr w:h="1411" w:hRule="exact" w:wrap="around" w:x="1410" w:y="1516"/>
        <w:rPr>
          <w:color w:val="000000" w:themeColor="text1"/>
          <w:sz w:val="84"/>
          <w:szCs w:val="84"/>
          <w14:textFill>
            <w14:solidFill>
              <w14:schemeClr w14:val="tx1"/>
            </w14:solidFill>
          </w14:textFill>
        </w:rPr>
      </w:pPr>
      <w:r>
        <w:rPr>
          <w:rFonts w:hint="eastAsia"/>
          <w:color w:val="000000" w:themeColor="text1"/>
          <w:sz w:val="48"/>
          <w:szCs w:val="48"/>
          <w14:textFill>
            <w14:solidFill>
              <w14:schemeClr w14:val="tx1"/>
            </w14:solidFill>
          </w14:textFill>
        </w:rPr>
        <w:t>中山市环境科学学会团体标准</w:t>
      </w:r>
    </w:p>
    <w:p>
      <w:pPr>
        <w:pStyle w:val="75"/>
        <w:framePr w:wrap="around"/>
        <w:wordWrap w:val="0"/>
        <w:rPr>
          <w:rFonts w:hAnsi="黑体"/>
          <w:color w:val="000000" w:themeColor="text1"/>
          <w14:textFill>
            <w14:solidFill>
              <w14:schemeClr w14:val="tx1"/>
            </w14:solidFill>
          </w14:textFill>
        </w:rPr>
      </w:pPr>
      <w:r>
        <w:rPr>
          <w:rFonts w:hint="eastAsia" w:hAnsi="黑体" w:cs="黑体"/>
          <w:color w:val="000000" w:themeColor="text1"/>
          <w14:textFill>
            <w14:solidFill>
              <w14:schemeClr w14:val="tx1"/>
            </w14:solidFill>
          </w14:textFill>
        </w:rPr>
        <w:t>T/</w:t>
      </w:r>
      <w:r>
        <w:rPr>
          <w:rFonts w:hint="eastAsia" w:hAnsi="黑体" w:cs="黑体"/>
          <w:color w:val="000000" w:themeColor="text1"/>
          <w:lang w:val="en-US" w:eastAsia="zh-CN"/>
          <w14:textFill>
            <w14:solidFill>
              <w14:schemeClr w14:val="tx1"/>
            </w14:solidFill>
          </w14:textFill>
        </w:rPr>
        <w:t>ZSESS</w:t>
      </w:r>
      <w:r>
        <w:rPr>
          <w:rFonts w:hint="eastAsia" w:hAnsi="黑体" w:cs="黑体"/>
          <w:color w:val="000000" w:themeColor="text1"/>
          <w14:textFill>
            <w14:solidFill>
              <w14:schemeClr w14:val="tx1"/>
            </w14:solidFill>
          </w14:textFill>
        </w:rPr>
        <w:t xml:space="preserve"> XXXX-XXXX</w:t>
      </w:r>
    </w:p>
    <w:tbl>
      <w:tblPr>
        <w:tblStyle w:val="20"/>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76"/>
              <w:framePr w:wrap="around"/>
              <w:jc w:val="both"/>
              <w:rPr>
                <w:rFonts w:hAnsi="Times New Roman" w:cs="Times New Roman"/>
                <w:color w:val="000000" w:themeColor="text1"/>
                <w14:textFill>
                  <w14:solidFill>
                    <w14:schemeClr w14:val="tx1"/>
                  </w14:solidFill>
                </w14:textFill>
              </w:rPr>
            </w:pPr>
            <w:bookmarkStart w:id="1" w:name="DT"/>
            <w:r>
              <w:rPr>
                <w:rFonts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3715385</wp:posOffset>
                      </wp:positionH>
                      <wp:positionV relativeFrom="paragraph">
                        <wp:posOffset>34290</wp:posOffset>
                      </wp:positionV>
                      <wp:extent cx="2200275" cy="314325"/>
                      <wp:effectExtent l="0" t="0" r="9525" b="9525"/>
                      <wp:wrapNone/>
                      <wp:docPr id="15" name="DT"/>
                      <wp:cNvGraphicFramePr/>
                      <a:graphic xmlns:a="http://schemas.openxmlformats.org/drawingml/2006/main">
                        <a:graphicData uri="http://schemas.microsoft.com/office/word/2010/wordprocessingShape">
                          <wps:wsp>
                            <wps:cNvSpPr>
                              <a:spLocks noChangeArrowheads="1"/>
                            </wps:cNvSpPr>
                            <wps:spPr bwMode="auto">
                              <a:xfrm>
                                <a:off x="0" y="0"/>
                                <a:ext cx="2200275" cy="314325"/>
                              </a:xfrm>
                              <a:prstGeom prst="rect">
                                <a:avLst/>
                              </a:prstGeom>
                              <a:solidFill>
                                <a:srgbClr val="FFFFFF"/>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292.55pt;margin-top:2.7pt;height:24.75pt;width:173.25pt;z-index:-251656192;mso-width-relative:page;mso-height-relative:page;" fillcolor="#FFFFFF" filled="t" stroked="f" coordsize="21600,21600" o:gfxdata="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ihe0j1gAAAAgBAAAPAAAAAAAA&#10;AAEAIAAAACIAAABkcnMvZG93bnJldi54bWxQSwECFAAUAAAACACHTuJA0JBqmxQCAAA6BAAADgAA&#10;AAAAAAABACAAAAAlAQAAZHJzL2Uyb0RvYy54bWxQSwUGAAAAAAYABgBZAQAAqwUAAAAA&#10;">
                      <v:fill on="t" focussize="0,0"/>
                      <v:stroke on="f"/>
                      <v:imagedata o:title=""/>
                      <o:lock v:ext="edit" aspectratio="f"/>
                      <v:textbox>
                        <w:txbxContent>
                          <w:p>
                            <w:pPr>
                              <w:jc w:val="center"/>
                            </w:pPr>
                          </w:p>
                        </w:txbxContent>
                      </v:textbox>
                    </v:rect>
                  </w:pict>
                </mc:Fallback>
              </mc:AlternateContent>
            </w:r>
            <w:bookmarkEnd w:id="1"/>
          </w:p>
        </w:tc>
      </w:tr>
    </w:tbl>
    <w:p>
      <w:pPr>
        <w:pStyle w:val="75"/>
        <w:framePr w:wrap="around"/>
        <w:rPr>
          <w:rFonts w:hAnsi="黑体"/>
          <w:color w:val="000000" w:themeColor="text1"/>
          <w14:textFill>
            <w14:solidFill>
              <w14:schemeClr w14:val="tx1"/>
            </w14:solidFill>
          </w14:textFill>
        </w:rPr>
      </w:pPr>
    </w:p>
    <w:p>
      <w:pPr>
        <w:pStyle w:val="75"/>
        <w:framePr w:wrap="around"/>
        <w:rPr>
          <w:rFonts w:hAnsi="黑体"/>
          <w:color w:val="000000" w:themeColor="text1"/>
          <w14:textFill>
            <w14:solidFill>
              <w14:schemeClr w14:val="tx1"/>
            </w14:solidFill>
          </w14:textFill>
        </w:rPr>
      </w:pPr>
    </w:p>
    <w:p>
      <w:pPr>
        <w:pStyle w:val="77"/>
        <w:framePr w:wrap="around" w:x="1015" w:y="6342"/>
        <w:rPr>
          <w:color w:val="000000" w:themeColor="text1"/>
          <w14:textFill>
            <w14:solidFill>
              <w14:schemeClr w14:val="tx1"/>
            </w14:solidFill>
          </w14:textFill>
        </w:rPr>
      </w:pPr>
      <w:r>
        <w:rPr>
          <w:rFonts w:hint="eastAsia" w:ascii="宋体" w:hAnsi="宋体" w:cs="宋体"/>
          <w:color w:val="000000" w:themeColor="text1"/>
          <w:szCs w:val="52"/>
          <w14:textFill>
            <w14:solidFill>
              <w14:schemeClr w14:val="tx1"/>
            </w14:solidFill>
          </w14:textFill>
        </w:rPr>
        <w:t>病媒生物综合管理</w:t>
      </w:r>
      <w:r>
        <w:rPr>
          <w:rFonts w:hint="eastAsia" w:ascii="宋体" w:hAnsi="宋体" w:cs="宋体"/>
          <w:color w:val="000000" w:themeColor="text1"/>
          <w:szCs w:val="52"/>
          <w:lang w:val="en-US" w:eastAsia="zh-CN"/>
          <w14:textFill>
            <w14:solidFill>
              <w14:schemeClr w14:val="tx1"/>
            </w14:solidFill>
          </w14:textFill>
        </w:rPr>
        <w:t>技术</w:t>
      </w:r>
      <w:r>
        <w:rPr>
          <w:rFonts w:hint="eastAsia" w:ascii="宋体" w:hAnsi="宋体" w:cs="宋体"/>
          <w:color w:val="000000" w:themeColor="text1"/>
          <w:szCs w:val="52"/>
          <w14:textFill>
            <w14:solidFill>
              <w14:schemeClr w14:val="tx1"/>
            </w14:solidFill>
          </w14:textFill>
        </w:rPr>
        <w:t>规范</w:t>
      </w:r>
    </w:p>
    <w:p>
      <w:pPr>
        <w:pStyle w:val="78"/>
        <w:framePr w:wrap="around" w:x="1015" w:y="6342"/>
        <w:rPr>
          <w:rFonts w:hint="eastAsia" w:ascii="Times New Roman" w:eastAsia="宋体"/>
          <w:color w:val="000000" w:themeColor="text1"/>
          <w:lang w:val="en-US" w:eastAsia="zh-CN"/>
          <w14:textFill>
            <w14:solidFill>
              <w14:schemeClr w14:val="tx1"/>
            </w14:solidFill>
          </w14:textFill>
        </w:rPr>
      </w:pPr>
      <w:r>
        <w:rPr>
          <w:rFonts w:ascii="Times New Roman"/>
          <w:color w:val="000000" w:themeColor="text1"/>
          <w14:textFill>
            <w14:solidFill>
              <w14:schemeClr w14:val="tx1"/>
            </w14:solidFill>
          </w14:textFill>
        </w:rPr>
        <w:t xml:space="preserve">Specification for </w:t>
      </w:r>
      <w:r>
        <w:rPr>
          <w:rFonts w:hint="eastAsia" w:ascii="Times New Roman"/>
          <w:color w:val="000000" w:themeColor="text1"/>
          <w14:textFill>
            <w14:solidFill>
              <w14:schemeClr w14:val="tx1"/>
            </w14:solidFill>
          </w14:textFill>
        </w:rPr>
        <w:t>integrated vector management</w:t>
      </w:r>
    </w:p>
    <w:tbl>
      <w:tblPr>
        <w:tblStyle w:val="20"/>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0"/>
              <w:framePr w:wrap="around" w:x="1015" w:y="6342"/>
              <w:rPr>
                <w:rFonts w:ascii="Times New Roman" w:hAnsi="Times New Roman"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1"/>
              <w:framePr w:wrap="around" w:x="1015" w:y="6342"/>
              <w:rPr>
                <w:rFonts w:ascii="黑体" w:hAnsi="黑体" w:eastAsia="黑体" w:cs="黑体"/>
                <w:color w:val="000000" w:themeColor="text1"/>
                <w:sz w:val="28"/>
                <w14:textFill>
                  <w14:solidFill>
                    <w14:schemeClr w14:val="tx1"/>
                  </w14:solidFill>
                </w14:textFill>
              </w:rPr>
            </w:pPr>
          </w:p>
          <w:p>
            <w:pPr>
              <w:framePr w:wrap="around" w:vAnchor="margin" w:hAnchor="text" w:x="1015" w:y="6342"/>
              <w:jc w:val="center"/>
              <w:rPr>
                <w:rFonts w:ascii="黑体" w:hAnsi="黑体" w:eastAsia="黑体" w:cs="黑体"/>
                <w:color w:val="000000" w:themeColor="text1"/>
                <w:sz w:val="28"/>
                <w:szCs w:val="28"/>
                <w14:textFill>
                  <w14:solidFill>
                    <w14:schemeClr w14:val="tx1"/>
                  </w14:solidFill>
                </w14:textFill>
              </w:rPr>
            </w:pPr>
          </w:p>
          <w:p>
            <w:pPr>
              <w:framePr w:wrap="around" w:vAnchor="margin" w:hAnchor="text" w:x="1015" w:y="6342"/>
              <w:rPr>
                <w:rFonts w:ascii="黑体" w:hAnsi="黑体" w:eastAsia="黑体" w:cs="黑体"/>
                <w:color w:val="000000" w:themeColor="text1"/>
                <w:sz w:val="28"/>
                <w:szCs w:val="28"/>
                <w14:textFill>
                  <w14:solidFill>
                    <w14:schemeClr w14:val="tx1"/>
                  </w14:solidFill>
                </w14:textFill>
              </w:rPr>
            </w:pPr>
          </w:p>
          <w:p>
            <w:pPr>
              <w:framePr w:wrap="around" w:vAnchor="margin" w:hAnchor="text" w:x="1015" w:y="6342"/>
              <w:rPr>
                <w:rFonts w:ascii="黑体" w:hAnsi="黑体" w:eastAsia="黑体" w:cs="黑体"/>
                <w:color w:val="000000" w:themeColor="text1"/>
                <w:sz w:val="28"/>
                <w:szCs w:val="28"/>
                <w14:textFill>
                  <w14:solidFill>
                    <w14:schemeClr w14:val="tx1"/>
                  </w14:solidFill>
                </w14:textFill>
              </w:rPr>
            </w:pPr>
          </w:p>
          <w:p>
            <w:pPr>
              <w:framePr w:wrap="around" w:vAnchor="margin" w:hAnchor="text" w:x="1015" w:y="6342"/>
              <w:rPr>
                <w:rFonts w:ascii="黑体" w:hAnsi="黑体" w:eastAsia="黑体" w:cs="黑体"/>
                <w:color w:val="000000" w:themeColor="text1"/>
                <w:sz w:val="28"/>
                <w:szCs w:val="28"/>
                <w14:textFill>
                  <w14:solidFill>
                    <w14:schemeClr w14:val="tx1"/>
                  </w14:solidFill>
                </w14:textFill>
              </w:rPr>
            </w:pPr>
          </w:p>
          <w:p>
            <w:pPr>
              <w:framePr w:wrap="around" w:vAnchor="margin" w:hAnchor="text" w:x="1015" w:y="6342"/>
              <w:rPr>
                <w:rFonts w:ascii="黑体" w:hAnsi="黑体" w:eastAsia="黑体" w:cs="黑体"/>
                <w:color w:val="000000" w:themeColor="text1"/>
                <w:sz w:val="28"/>
                <w:szCs w:val="28"/>
                <w14:textFill>
                  <w14:solidFill>
                    <w14:schemeClr w14:val="tx1"/>
                  </w14:solidFill>
                </w14:textFill>
              </w:rPr>
            </w:pPr>
          </w:p>
          <w:p>
            <w:pPr>
              <w:framePr w:wrap="around" w:vAnchor="margin" w:hAnchor="text" w:x="1015" w:y="6342"/>
              <w:tabs>
                <w:tab w:val="left" w:pos="3898"/>
              </w:tabs>
              <w:jc w:val="left"/>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ab/>
            </w:r>
          </w:p>
        </w:tc>
      </w:tr>
    </w:tbl>
    <w:p>
      <w:pPr>
        <w:pStyle w:val="82"/>
        <w:framePr w:wrap="around" w:vAnchor="text" w:hAnchor="page" w:x="1143"/>
        <w:rPr>
          <w:color w:val="000000" w:themeColor="text1"/>
          <w14:textFill>
            <w14:solidFill>
              <w14:schemeClr w14:val="tx1"/>
            </w14:solidFill>
          </w14:textFill>
        </w:rPr>
      </w:pPr>
      <w:r>
        <w:rPr>
          <w:rFonts w:hint="eastAsia" w:ascii="黑体" w:hAnsi="黑体" w:cs="黑体"/>
          <w:color w:val="000000" w:themeColor="text1"/>
          <w14:textFill>
            <w14:solidFill>
              <w14:schemeClr w14:val="tx1"/>
            </w14:solidFill>
          </w14:textFill>
        </w:rPr>
        <w:t>2023-XX-XX发布</w:t>
      </w:r>
      <w:r>
        <w:rPr>
          <w:color w:val="000000" w:themeColor="text1"/>
          <w14:textFill>
            <w14:solidFill>
              <w14:schemeClr w14:val="tx1"/>
            </w14:solidFill>
          </w14:textFill>
        </w:rP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16" name="直线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线 10"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WHazzWAAAACwEAAA8AAAAA&#10;AAAAAQAgAAAAIgAAAGRycy9kb3ducmV2LnhtbFBLAQIUABQAAAAIAIdO4kCG94ti3QEAALEDAAAO&#10;AAAAAAAAAAEAIAAAACUBAABkcnMvZTJvRG9jLnhtbFBLBQYAAAAABgAGAFkBAAB0BQAAAAA=&#10;">
                <v:fill on="f" focussize="0,0"/>
                <v:stroke color="#000000" joinstyle="round"/>
                <v:imagedata o:title=""/>
                <o:lock v:ext="edit" aspectratio="f"/>
                <w10:anchorlock/>
              </v:line>
            </w:pict>
          </mc:Fallback>
        </mc:AlternateContent>
      </w:r>
    </w:p>
    <w:p>
      <w:pPr>
        <w:pStyle w:val="84"/>
        <w:framePr w:wrap="around" w:vAnchor="text" w:hAnchor="page" w:x="6682" w:y="14103"/>
        <w:rPr>
          <w:color w:val="000000" w:themeColor="text1"/>
          <w14:textFill>
            <w14:solidFill>
              <w14:schemeClr w14:val="tx1"/>
            </w14:solidFill>
          </w14:textFill>
        </w:rPr>
      </w:pPr>
      <w:r>
        <w:rPr>
          <w:rFonts w:hint="eastAsia" w:ascii="黑体"/>
          <w:color w:val="000000" w:themeColor="text1"/>
          <w14:textFill>
            <w14:solidFill>
              <w14:schemeClr w14:val="tx1"/>
            </w14:solidFill>
          </w14:textFill>
        </w:rPr>
        <w:t>2023</w:t>
      </w:r>
      <w:r>
        <w:rPr>
          <w:rFonts w:ascii="黑体"/>
          <w:color w:val="000000" w:themeColor="text1"/>
          <w14:textFill>
            <w14:solidFill>
              <w14:schemeClr w14:val="tx1"/>
            </w14:solidFill>
          </w14:textFill>
        </w:rPr>
        <w:t>-</w:t>
      </w:r>
      <w:r>
        <w:rPr>
          <w:rFonts w:hint="eastAsia"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t>-</w:t>
      </w:r>
      <w:r>
        <w:rPr>
          <w:rFonts w:hint="eastAsia" w:ascii="黑体"/>
          <w:color w:val="000000" w:themeColor="text1"/>
          <w14:textFill>
            <w14:solidFill>
              <w14:schemeClr w14:val="tx1"/>
            </w14:solidFill>
          </w14:textFill>
        </w:rPr>
        <w:t>XX</w:t>
      </w:r>
      <w:r>
        <w:rPr>
          <w:rFonts w:hint="eastAsia"/>
          <w:color w:val="000000" w:themeColor="text1"/>
          <w14:textFill>
            <w14:solidFill>
              <w14:schemeClr w14:val="tx1"/>
            </w14:solidFill>
          </w14:textFill>
        </w:rPr>
        <w:t>实施</w:t>
      </w:r>
    </w:p>
    <w:p>
      <w:pPr>
        <w:pStyle w:val="86"/>
        <w:framePr w:h="956" w:hRule="exact" w:wrap="around" w:x="2312" w:y="15146"/>
        <w:rPr>
          <w:color w:val="000000" w:themeColor="text1"/>
          <w14:textFill>
            <w14:solidFill>
              <w14:schemeClr w14:val="tx1"/>
            </w14:solidFill>
          </w14:textFill>
        </w:rPr>
      </w:pPr>
      <w:r>
        <w:rPr>
          <w:rFonts w:hint="eastAsia" w:hAnsi="黑体" w:cs="MS Mincho"/>
          <w:color w:val="000000" w:themeColor="text1"/>
          <w14:textFill>
            <w14:solidFill>
              <w14:schemeClr w14:val="tx1"/>
            </w14:solidFill>
          </w14:textFill>
        </w:rPr>
        <w:t>中山市环境科学学会</w:t>
      </w:r>
      <w:r>
        <w:rPr>
          <w:rFonts w:hint="eastAsia" w:ascii="MS Mincho" w:hAnsi="MS Mincho" w:eastAsia="MS Mincho" w:cs="MS Mincho"/>
          <w:color w:val="000000" w:themeColor="text1"/>
          <w14:textFill>
            <w14:solidFill>
              <w14:schemeClr w14:val="tx1"/>
            </w14:solidFill>
          </w14:textFill>
        </w:rPr>
        <w:t>  </w:t>
      </w:r>
      <w:r>
        <w:rPr>
          <w:rStyle w:val="72"/>
          <w:rFonts w:hint="default"/>
          <w:color w:val="000000" w:themeColor="text1"/>
          <w14:textFill>
            <w14:solidFill>
              <w14:schemeClr w14:val="tx1"/>
            </w14:solidFill>
          </w14:textFill>
        </w:rPr>
        <w:t>发布</w:t>
      </w:r>
    </w:p>
    <w:p>
      <w:pPr>
        <w:pStyle w:val="88"/>
        <w:rPr>
          <w:rFonts w:hAnsi="宋体" w:cs="宋体"/>
          <w:color w:val="000000" w:themeColor="text1"/>
          <w14:textFill>
            <w14:solidFill>
              <w14:schemeClr w14:val="tx1"/>
            </w14:solidFill>
          </w14:textFill>
        </w:rPr>
        <w:sectPr>
          <w:pgSz w:w="11906" w:h="16838"/>
          <w:pgMar w:top="567" w:right="1134" w:bottom="1134" w:left="1418" w:header="1418" w:footer="1134" w:gutter="0"/>
          <w:pgNumType w:fmt="upperRoman" w:start="1"/>
          <w:cols w:space="720" w:num="1"/>
          <w:formProt w:val="0"/>
          <w:docGrid w:type="lines" w:linePitch="312" w:charSpace="0"/>
        </w:sectPr>
      </w:pP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8898890</wp:posOffset>
                </wp:positionV>
                <wp:extent cx="6120130" cy="0"/>
                <wp:effectExtent l="0" t="4445" r="0" b="5080"/>
                <wp:wrapNone/>
                <wp:docPr id="7"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线 11" o:spid="_x0000_s1026" o:spt="20" style="position:absolute;left:0pt;margin-top:700.7pt;height:0pt;width:481.9pt;mso-position-horizontal:right;mso-position-horizontal-relative:margin;z-index:251663360;mso-width-relative:page;mso-height-relative:page;" filled="f" stroked="t" coordsize="21600,21600" o:gfxdata="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vpWd/VAAAACgEAAA8AAAAAAAAA&#10;AQAgAAAAIgAAAGRycy9kb3ducmV2LnhtbFBLAQIUABQAAAAIAIdO4kCfjieC2wEAALADAAAOAAAA&#10;AAAAAAEAIAAAACQBAABkcnMvZTJvRG9jLnhtbFBLBQYAAAAABgAGAFkBAABxBQAAAAA=&#10;">
                <v:fill on="f" focussize="0,0"/>
                <v:stroke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2339975</wp:posOffset>
                </wp:positionV>
                <wp:extent cx="6120130" cy="0"/>
                <wp:effectExtent l="0" t="4445" r="0" b="5080"/>
                <wp:wrapNone/>
                <wp:docPr id="17"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线 11" o:spid="_x0000_s1026" o:spt="20" style="position:absolute;left:0pt;margin-left:-0.05pt;margin-top:184.25pt;height:0pt;width:481.9pt;z-index:251662336;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JB4l/XAAAACQEAAA8AAAAA&#10;AAAAAQAgAAAAIgAAAGRycy9kb3ducmV2LnhtbFBLAQIUABQAAAAIAIdO4kAH6Zr/3AEAALEDAAAO&#10;AAAAAAAAAAEAIAAAACYBAABkcnMvZTJvRG9jLnhtbFBLBQYAAAAABgAGAFkBAAB0BQAAAAA=&#10;">
                <v:fill on="f" focussize="0,0"/>
                <v:stroke color="#000000" joinstyle="round"/>
                <v:imagedata o:title=""/>
                <o:lock v:ext="edit" aspectratio="f"/>
              </v:line>
            </w:pict>
          </mc:Fallback>
        </mc:AlternateContent>
      </w:r>
      <w:bookmarkStart w:id="2" w:name="StandardName"/>
    </w:p>
    <w:bookmarkEnd w:id="2"/>
    <w:p>
      <w:pPr>
        <w:pStyle w:val="58"/>
        <w:spacing w:after="468"/>
        <w:rPr>
          <w:rFonts w:hint="default"/>
          <w:color w:val="000000" w:themeColor="text1"/>
          <w14:textFill>
            <w14:solidFill>
              <w14:schemeClr w14:val="tx1"/>
            </w14:solidFill>
          </w14:textFill>
        </w:rPr>
      </w:pPr>
      <w:r>
        <w:rPr>
          <w:color w:val="000000" w:themeColor="text1"/>
          <w:spacing w:val="320"/>
          <w14:textFill>
            <w14:solidFill>
              <w14:schemeClr w14:val="tx1"/>
            </w14:solidFill>
          </w14:textFill>
        </w:rPr>
        <w:t>前</w:t>
      </w:r>
      <w:r>
        <w:rPr>
          <w:color w:val="000000" w:themeColor="text1"/>
          <w14:textFill>
            <w14:solidFill>
              <w14:schemeClr w14:val="tx1"/>
            </w14:solidFill>
          </w14:textFill>
        </w:rPr>
        <w:t>言</w:t>
      </w:r>
    </w:p>
    <w:p>
      <w:pPr>
        <w:pStyle w:val="45"/>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本文件按照GB/T 1.1—2020《标准化工作导则  第1部分：标准化文件的结构和起草规则》的规定起草。</w:t>
      </w:r>
    </w:p>
    <w:p>
      <w:pPr>
        <w:pStyle w:val="45"/>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本文件由中山市卫生健康局提出。</w:t>
      </w:r>
    </w:p>
    <w:p>
      <w:pPr>
        <w:pStyle w:val="45"/>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本文件由中山市</w:t>
      </w:r>
      <w:r>
        <w:rPr>
          <w:rFonts w:hint="eastAsia"/>
          <w:color w:val="000000" w:themeColor="text1"/>
          <w:lang w:val="en-US" w:eastAsia="zh-CN"/>
          <w14:textFill>
            <w14:solidFill>
              <w14:schemeClr w14:val="tx1"/>
            </w14:solidFill>
          </w14:textFill>
        </w:rPr>
        <w:t>环境科学学会</w:t>
      </w:r>
      <w:r>
        <w:rPr>
          <w:color w:val="000000" w:themeColor="text1"/>
          <w14:textFill>
            <w14:solidFill>
              <w14:schemeClr w14:val="tx1"/>
            </w14:solidFill>
          </w14:textFill>
        </w:rPr>
        <w:t>归口。</w:t>
      </w:r>
    </w:p>
    <w:p>
      <w:pPr>
        <w:pStyle w:val="45"/>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本文件起草单位：中山市卫生健康局，中山市除害消毒管理站，中山市疾病预防控制中心，中山市卫生监督所，中山市有害生物防制协会</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中山市环境科学学会</w:t>
      </w:r>
      <w:r>
        <w:rPr>
          <w:color w:val="000000" w:themeColor="text1"/>
          <w14:textFill>
            <w14:solidFill>
              <w14:schemeClr w14:val="tx1"/>
            </w14:solidFill>
          </w14:textFill>
        </w:rPr>
        <w:t>。</w:t>
      </w:r>
    </w:p>
    <w:p>
      <w:pPr>
        <w:pStyle w:val="45"/>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本文件主要起草人：</w:t>
      </w:r>
    </w:p>
    <w:p>
      <w:pPr>
        <w:pStyle w:val="45"/>
        <w:ind w:firstLine="420"/>
        <w:rPr>
          <w:rFonts w:hint="default"/>
          <w:color w:val="000000" w:themeColor="text1"/>
          <w14:textFill>
            <w14:solidFill>
              <w14:schemeClr w14:val="tx1"/>
            </w14:solidFill>
          </w14:textFill>
        </w:rPr>
      </w:pPr>
    </w:p>
    <w:p>
      <w:pPr>
        <w:rPr>
          <w:rFonts w:ascii="宋体" w:hAnsi="Times New Roman"/>
          <w:color w:val="000000" w:themeColor="text1"/>
          <w:szCs w:val="20"/>
          <w:lang w:bidi="ar"/>
          <w14:textFill>
            <w14:solidFill>
              <w14:schemeClr w14:val="tx1"/>
            </w14:solidFill>
          </w14:textFill>
        </w:rPr>
        <w:sectPr>
          <w:pgSz w:w="11906" w:h="16838"/>
          <w:pgMar w:top="1928" w:right="1135" w:bottom="1135" w:left="1135" w:header="1418" w:footer="1135" w:gutter="284"/>
          <w:pgNumType w:fmt="upperRoman" w:start="1"/>
          <w:cols w:space="720" w:num="1"/>
          <w:formProt w:val="0"/>
          <w:docGrid w:type="lines" w:linePitch="312" w:charSpace="0"/>
        </w:sectPr>
      </w:pPr>
    </w:p>
    <w:bookmarkEnd w:id="0"/>
    <w:p>
      <w:pPr>
        <w:adjustRightInd w:val="0"/>
        <w:spacing w:line="20" w:lineRule="exact"/>
        <w:jc w:val="center"/>
        <w:rPr>
          <w:rFonts w:ascii="黑体" w:hAnsi="宋体" w:eastAsia="黑体" w:cs="黑体"/>
          <w:color w:val="000000" w:themeColor="text1"/>
          <w:sz w:val="32"/>
          <w:szCs w:val="32"/>
          <w14:textFill>
            <w14:solidFill>
              <w14:schemeClr w14:val="tx1"/>
            </w14:solidFill>
          </w14:textFill>
        </w:rPr>
      </w:pPr>
      <w:bookmarkStart w:id="3" w:name="BookMark4"/>
    </w:p>
    <w:p>
      <w:pPr>
        <w:adjustRightInd w:val="0"/>
        <w:spacing w:line="20" w:lineRule="exact"/>
        <w:jc w:val="center"/>
        <w:rPr>
          <w:rFonts w:ascii="黑体" w:hAnsi="宋体" w:eastAsia="黑体" w:cs="黑体"/>
          <w:color w:val="000000" w:themeColor="text1"/>
          <w:sz w:val="32"/>
          <w:szCs w:val="32"/>
          <w14:textFill>
            <w14:solidFill>
              <w14:schemeClr w14:val="tx1"/>
            </w14:solidFill>
          </w14:textFill>
        </w:rPr>
      </w:pPr>
    </w:p>
    <w:p>
      <w:pPr>
        <w:pStyle w:val="57"/>
        <w:spacing w:before="312" w:beforeLines="100" w:after="686" w:afterLines="220"/>
        <w:rPr>
          <w:rFonts w:hint="default"/>
          <w:color w:val="000000" w:themeColor="text1"/>
          <w14:textFill>
            <w14:solidFill>
              <w14:schemeClr w14:val="tx1"/>
            </w14:solidFill>
          </w14:textFill>
        </w:rPr>
      </w:pPr>
      <w:bookmarkStart w:id="4" w:name="NEW_STAND_NAME"/>
      <w:r>
        <w:rPr>
          <w:color w:val="000000" w:themeColor="text1"/>
          <w14:textFill>
            <w14:solidFill>
              <w14:schemeClr w14:val="tx1"/>
            </w14:solidFill>
          </w14:textFill>
        </w:rPr>
        <w:t>病媒生物综合管理工作规范</w:t>
      </w:r>
      <w:bookmarkEnd w:id="4"/>
    </w:p>
    <w:p>
      <w:pPr>
        <w:pStyle w:val="62"/>
        <w:spacing w:before="312" w:after="312"/>
        <w:rPr>
          <w:rFonts w:hint="default"/>
          <w:color w:val="000000" w:themeColor="text1"/>
          <w14:textFill>
            <w14:solidFill>
              <w14:schemeClr w14:val="tx1"/>
            </w14:solidFill>
          </w14:textFill>
        </w:rPr>
      </w:pPr>
      <w:bookmarkStart w:id="5" w:name="_Toc26718930"/>
      <w:bookmarkStart w:id="6" w:name="_Toc17233325"/>
      <w:bookmarkStart w:id="7" w:name="_Toc24884218"/>
      <w:bookmarkStart w:id="8" w:name="_Toc97192964"/>
      <w:bookmarkStart w:id="9" w:name="_Toc26986771"/>
      <w:bookmarkStart w:id="10" w:name="_Toc17233333"/>
      <w:bookmarkStart w:id="11" w:name="_Toc26648465"/>
      <w:bookmarkStart w:id="12" w:name="_Toc24884211"/>
      <w:bookmarkStart w:id="13" w:name="_Toc26986530"/>
      <w:r>
        <w:rPr>
          <w:color w:val="000000" w:themeColor="text1"/>
          <w14:textFill>
            <w14:solidFill>
              <w14:schemeClr w14:val="tx1"/>
            </w14:solidFill>
          </w14:textFill>
        </w:rPr>
        <w:t>范围</w:t>
      </w:r>
      <w:bookmarkEnd w:id="5"/>
      <w:bookmarkEnd w:id="6"/>
      <w:bookmarkEnd w:id="7"/>
      <w:bookmarkEnd w:id="8"/>
      <w:bookmarkEnd w:id="9"/>
      <w:bookmarkEnd w:id="10"/>
      <w:bookmarkEnd w:id="11"/>
      <w:bookmarkEnd w:id="12"/>
      <w:bookmarkEnd w:id="13"/>
    </w:p>
    <w:p>
      <w:pPr>
        <w:pStyle w:val="45"/>
        <w:ind w:firstLine="420"/>
        <w:rPr>
          <w:color w:val="000000" w:themeColor="text1"/>
          <w14:textFill>
            <w14:solidFill>
              <w14:schemeClr w14:val="tx1"/>
            </w14:solidFill>
          </w14:textFill>
        </w:rPr>
      </w:pPr>
      <w:bookmarkStart w:id="14" w:name="_Toc24884219"/>
      <w:bookmarkStart w:id="15" w:name="_Toc17233334"/>
      <w:bookmarkStart w:id="16" w:name="_Toc26648466"/>
      <w:bookmarkStart w:id="17" w:name="_Toc17233326"/>
      <w:bookmarkStart w:id="18" w:name="_Toc24884212"/>
      <w:r>
        <w:rPr>
          <w:rFonts w:hint="eastAsia"/>
          <w:color w:val="000000" w:themeColor="text1"/>
          <w14:textFill>
            <w14:solidFill>
              <w14:schemeClr w14:val="tx1"/>
            </w14:solidFill>
          </w14:textFill>
        </w:rPr>
        <w:t>本文件规定了各类场所病媒生物综合管理的一般要求、环境改造、环境治理、防护措施及鼠类、蚊虫、蝇类、蜚蠊</w:t>
      </w:r>
      <w:r>
        <w:rPr>
          <w:rFonts w:hint="eastAsia"/>
          <w:color w:val="000000" w:themeColor="text1"/>
          <w:lang w:eastAsia="zh-CN"/>
          <w14:textFill>
            <w14:solidFill>
              <w14:schemeClr w14:val="tx1"/>
            </w14:solidFill>
          </w14:textFill>
        </w:rPr>
        <w:t>防制</w:t>
      </w:r>
      <w:r>
        <w:rPr>
          <w:rFonts w:hint="eastAsia"/>
          <w:color w:val="000000" w:themeColor="text1"/>
          <w14:textFill>
            <w14:solidFill>
              <w14:schemeClr w14:val="tx1"/>
            </w14:solidFill>
          </w14:textFill>
        </w:rPr>
        <w:t>方法</w:t>
      </w:r>
      <w:r>
        <w:rPr>
          <w:color w:val="000000" w:themeColor="text1"/>
          <w14:textFill>
            <w14:solidFill>
              <w14:schemeClr w14:val="tx1"/>
            </w14:solidFill>
          </w14:textFill>
        </w:rPr>
        <w:t>。</w:t>
      </w:r>
    </w:p>
    <w:p>
      <w:pPr>
        <w:pStyle w:val="45"/>
        <w:ind w:firstLine="42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本文件适用于公共环境、农贸市场、餐饮服务场所、宾馆饭店、建筑工地、商场超市、医院、学校、居民区和食品生产加工企业的病媒生物防制。其他场所可参照本文件执行。</w:t>
      </w:r>
    </w:p>
    <w:p>
      <w:pPr>
        <w:pStyle w:val="62"/>
        <w:spacing w:before="312" w:after="312"/>
        <w:rPr>
          <w:rFonts w:hint="default"/>
          <w:color w:val="000000" w:themeColor="text1"/>
          <w14:textFill>
            <w14:solidFill>
              <w14:schemeClr w14:val="tx1"/>
            </w14:solidFill>
          </w14:textFill>
        </w:rPr>
      </w:pPr>
      <w:bookmarkStart w:id="19" w:name="_Toc26986531"/>
      <w:bookmarkStart w:id="20" w:name="_Toc97192965"/>
      <w:bookmarkStart w:id="21" w:name="_Toc26718931"/>
      <w:bookmarkStart w:id="22" w:name="_Toc26986772"/>
      <w:r>
        <w:rPr>
          <w:color w:val="000000" w:themeColor="text1"/>
          <w14:textFill>
            <w14:solidFill>
              <w14:schemeClr w14:val="tx1"/>
            </w14:solidFill>
          </w14:textFill>
        </w:rPr>
        <w:t>规范性引用文件</w:t>
      </w:r>
      <w:bookmarkEnd w:id="14"/>
      <w:bookmarkEnd w:id="15"/>
      <w:bookmarkEnd w:id="16"/>
      <w:bookmarkEnd w:id="17"/>
      <w:bookmarkEnd w:id="18"/>
      <w:bookmarkEnd w:id="19"/>
      <w:bookmarkEnd w:id="20"/>
      <w:bookmarkEnd w:id="21"/>
      <w:bookmarkEnd w:id="22"/>
    </w:p>
    <w:p>
      <w:pPr>
        <w:pStyle w:val="45"/>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45"/>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GB 7959 粪便无害化卫生要求</w:t>
      </w:r>
    </w:p>
    <w:p>
      <w:pPr>
        <w:pStyle w:val="45"/>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GB/T 23795  病媒生物密度监测方法  蜚蠊</w:t>
      </w:r>
    </w:p>
    <w:p>
      <w:pPr>
        <w:pStyle w:val="45"/>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GB/T 23796  病媒生物密度监测方法  蝇类</w:t>
      </w:r>
    </w:p>
    <w:p>
      <w:pPr>
        <w:pStyle w:val="45"/>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GB/T 23797  病媒生物密度监测方法  蚊虫</w:t>
      </w:r>
    </w:p>
    <w:p>
      <w:pPr>
        <w:pStyle w:val="45"/>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GB/T 23798  病媒生物密度监测方法  鼠类</w:t>
      </w:r>
    </w:p>
    <w:p>
      <w:pPr>
        <w:pStyle w:val="45"/>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GB/T 27770  病媒生物密度控制水平  鼠类</w:t>
      </w:r>
    </w:p>
    <w:p>
      <w:pPr>
        <w:pStyle w:val="45"/>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GB/T 27771  病媒生物密度控制水平  蚊虫</w:t>
      </w:r>
    </w:p>
    <w:p>
      <w:pPr>
        <w:pStyle w:val="45"/>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GB/T 27772  病媒生物密度控制水平  蝇类</w:t>
      </w:r>
    </w:p>
    <w:p>
      <w:pPr>
        <w:pStyle w:val="45"/>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GB/T 27773  病媒生物密度控制水平  蜚蠊</w:t>
      </w:r>
    </w:p>
    <w:p>
      <w:pPr>
        <w:pStyle w:val="45"/>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GB/T 27777  杀鼠剂安全使用准则  抗凝血类</w:t>
      </w:r>
    </w:p>
    <w:p>
      <w:pPr>
        <w:pStyle w:val="45"/>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GB/T 31714  病媒生物化学防治技术指南  空间喷雾</w:t>
      </w:r>
    </w:p>
    <w:p>
      <w:pPr>
        <w:pStyle w:val="45"/>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GB/T 31715  病媒生物化学防治技术指南  滞留喷洒</w:t>
      </w:r>
    </w:p>
    <w:p>
      <w:pPr>
        <w:pStyle w:val="45"/>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 xml:space="preserve">GB/T 31718 </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病媒生物综合管理技术规范 化学防治 蝇类</w:t>
      </w:r>
    </w:p>
    <w:p>
      <w:pPr>
        <w:pStyle w:val="45"/>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 xml:space="preserve">GB/T 31719 </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病媒生物综合管理技术规范 化学防治 蜚蠊</w:t>
      </w:r>
    </w:p>
    <w:p>
      <w:pPr>
        <w:pStyle w:val="45"/>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GB/T 31721  病媒生物控制术语与分类</w:t>
      </w:r>
    </w:p>
    <w:p>
      <w:pPr>
        <w:pStyle w:val="45"/>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 xml:space="preserve">JGJ 146 </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建设工程施工现场环境与卫生标准</w:t>
      </w:r>
    </w:p>
    <w:p>
      <w:pPr>
        <w:pStyle w:val="62"/>
        <w:spacing w:before="312" w:after="312"/>
        <w:rPr>
          <w:rFonts w:hint="default"/>
          <w:color w:val="000000" w:themeColor="text1"/>
          <w14:textFill>
            <w14:solidFill>
              <w14:schemeClr w14:val="tx1"/>
            </w14:solidFill>
          </w14:textFill>
        </w:rPr>
      </w:pPr>
      <w:bookmarkStart w:id="23" w:name="_Toc97192966"/>
      <w:r>
        <w:rPr>
          <w:color w:val="000000" w:themeColor="text1"/>
          <w:szCs w:val="21"/>
          <w14:textFill>
            <w14:solidFill>
              <w14:schemeClr w14:val="tx1"/>
            </w14:solidFill>
          </w14:textFill>
        </w:rPr>
        <w:t>术语和定义</w:t>
      </w:r>
      <w:bookmarkEnd w:id="23"/>
    </w:p>
    <w:p>
      <w:pPr>
        <w:pStyle w:val="45"/>
        <w:ind w:firstLine="420"/>
        <w:rPr>
          <w:rFonts w:hint="default"/>
          <w:color w:val="000000" w:themeColor="text1"/>
          <w14:textFill>
            <w14:solidFill>
              <w14:schemeClr w14:val="tx1"/>
            </w14:solidFill>
          </w14:textFill>
        </w:rPr>
      </w:pPr>
      <w:bookmarkStart w:id="24" w:name="_Toc26986532"/>
      <w:bookmarkEnd w:id="24"/>
      <w:r>
        <w:rPr>
          <w:color w:val="000000" w:themeColor="text1"/>
          <w14:textFill>
            <w14:solidFill>
              <w14:schemeClr w14:val="tx1"/>
            </w14:solidFill>
          </w14:textFill>
        </w:rPr>
        <w:t>下列术语和定义适用于本文件。</w:t>
      </w:r>
    </w:p>
    <w:p>
      <w:pPr>
        <w:pStyle w:val="18"/>
        <w:widowControl/>
        <w:numPr>
          <w:ilvl w:val="2"/>
          <w:numId w:val="13"/>
        </w:numPr>
        <w:tabs>
          <w:tab w:val="left" w:pos="420"/>
          <w:tab w:val="clear" w:pos="0"/>
        </w:tabs>
        <w:rPr>
          <w:rFonts w:ascii="黑体" w:hAnsi="宋体" w:eastAsia="黑体" w:cs="黑体"/>
          <w:color w:val="000000" w:themeColor="text1"/>
          <w14:textFill>
            <w14:solidFill>
              <w14:schemeClr w14:val="tx1"/>
            </w14:solidFill>
          </w14:textFill>
        </w:rPr>
      </w:pPr>
    </w:p>
    <w:p>
      <w:pPr>
        <w:pStyle w:val="18"/>
        <w:widowControl/>
        <w:numPr>
          <w:ilvl w:val="0"/>
          <w:numId w:val="0"/>
        </w:numPr>
        <w:tabs>
          <w:tab w:val="left" w:pos="420"/>
        </w:tabs>
        <w:ind w:leftChars="0" w:firstLine="420" w:firstLineChars="200"/>
        <w:rPr>
          <w:rFonts w:ascii="黑体" w:hAnsi="宋体" w:eastAsia="黑体" w:cs="黑体"/>
          <w:color w:val="000000" w:themeColor="text1"/>
          <w14:textFill>
            <w14:solidFill>
              <w14:schemeClr w14:val="tx1"/>
            </w14:solidFill>
          </w14:textFill>
        </w:rPr>
      </w:pPr>
      <w:r>
        <w:rPr>
          <w:rFonts w:hint="eastAsia" w:ascii="黑体" w:hAnsi="宋体" w:eastAsia="黑体" w:cs="黑体"/>
          <w:color w:val="000000" w:themeColor="text1"/>
          <w:kern w:val="0"/>
          <w:sz w:val="21"/>
          <w:szCs w:val="20"/>
          <w:lang w:bidi="ar"/>
          <w14:textFill>
            <w14:solidFill>
              <w14:schemeClr w14:val="tx1"/>
            </w14:solidFill>
          </w14:textFill>
        </w:rPr>
        <w:t>病媒生物 vector</w:t>
      </w:r>
    </w:p>
    <w:p>
      <w:pPr>
        <w:pStyle w:val="18"/>
        <w:widowControl/>
        <w:autoSpaceDE w:val="0"/>
        <w:autoSpaceDN w:val="0"/>
        <w:ind w:firstLine="420" w:firstLineChars="200"/>
        <w:rPr>
          <w:color w:val="000000" w:themeColor="text1"/>
          <w14:textFill>
            <w14:solidFill>
              <w14:schemeClr w14:val="tx1"/>
            </w14:solidFill>
          </w14:textFill>
        </w:rPr>
      </w:pPr>
      <w:r>
        <w:rPr>
          <w:rFonts w:hint="eastAsia" w:ascii="宋体" w:hAnsi="Times New Roman" w:cs="Times New Roman"/>
          <w:color w:val="000000" w:themeColor="text1"/>
          <w:kern w:val="0"/>
          <w:sz w:val="21"/>
          <w:szCs w:val="20"/>
          <w:lang w:bidi="ar"/>
          <w14:textFill>
            <w14:solidFill>
              <w14:schemeClr w14:val="tx1"/>
            </w14:solidFill>
          </w14:textFill>
        </w:rPr>
        <w:t>能通过生物或机械方式将病原生物从传染源或环境向人类传播的生物。</w:t>
      </w:r>
    </w:p>
    <w:p>
      <w:pPr>
        <w:pStyle w:val="94"/>
        <w:widowControl/>
        <w:rPr>
          <w:rFonts w:hint="default"/>
          <w:color w:val="000000" w:themeColor="text1"/>
          <w14:textFill>
            <w14:solidFill>
              <w14:schemeClr w14:val="tx1"/>
            </w14:solidFill>
          </w14:textFill>
        </w:rPr>
      </w:pPr>
      <w:r>
        <w:rPr>
          <w:color w:val="000000" w:themeColor="text1"/>
          <w14:textFill>
            <w14:solidFill>
              <w14:schemeClr w14:val="tx1"/>
            </w14:solidFill>
          </w14:textFill>
        </w:rPr>
        <w:t>主要包括节肢动物中的蚊、蝇、蜚蠊、蚤、蜱、螨、虱、蠓、蚋等，及啮齿动物的鼠类。</w:t>
      </w:r>
      <w:bookmarkStart w:id="25" w:name="_GoBack"/>
      <w:bookmarkEnd w:id="25"/>
    </w:p>
    <w:p>
      <w:pPr>
        <w:pStyle w:val="94"/>
        <w:widowControl/>
        <w:rPr>
          <w:rFonts w:hint="default"/>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本文件</w:t>
      </w:r>
      <w:r>
        <w:rPr>
          <w:color w:val="000000" w:themeColor="text1"/>
          <w14:textFill>
            <w14:solidFill>
              <w14:schemeClr w14:val="tx1"/>
            </w14:solidFill>
          </w14:textFill>
        </w:rPr>
        <w:t>涉及的病媒生物为蚊、蝇、蜚蠊和啮齿动物的鼠类。</w:t>
      </w:r>
    </w:p>
    <w:p>
      <w:pPr>
        <w:pStyle w:val="18"/>
        <w:widowControl/>
        <w:autoSpaceDE w:val="0"/>
        <w:autoSpaceDN w:val="0"/>
        <w:ind w:firstLine="480" w:firstLineChars="200"/>
        <w:rPr>
          <w:rFonts w:hint="eastAsia" w:ascii="Cambria Math" w:eastAsia="宋体"/>
          <w:color w:val="000000" w:themeColor="text1"/>
          <w:lang w:eastAsia="zh-CN"/>
          <w14:textFill>
            <w14:solidFill>
              <w14:schemeClr w14:val="tx1"/>
            </w14:solidFill>
          </w14:textFill>
        </w:rPr>
      </w:pPr>
    </w:p>
    <w:p>
      <w:pPr>
        <w:pStyle w:val="18"/>
        <w:widowControl/>
        <w:autoSpaceDE w:val="0"/>
        <w:autoSpaceDN w:val="0"/>
        <w:ind w:firstLine="480" w:firstLineChars="200"/>
        <w:rPr>
          <w:rFonts w:hint="eastAsia" w:ascii="Cambria Math" w:eastAsia="宋体"/>
          <w:color w:val="000000" w:themeColor="text1"/>
          <w:lang w:eastAsia="zh-CN"/>
          <w14:textFill>
            <w14:solidFill>
              <w14:schemeClr w14:val="tx1"/>
            </w14:solidFill>
          </w14:textFill>
        </w:rPr>
      </w:pPr>
    </w:p>
    <w:p>
      <w:pPr>
        <w:pStyle w:val="18"/>
        <w:widowControl/>
        <w:numPr>
          <w:ilvl w:val="2"/>
          <w:numId w:val="13"/>
        </w:numPr>
        <w:tabs>
          <w:tab w:val="left" w:pos="420"/>
          <w:tab w:val="clear" w:pos="0"/>
        </w:tabs>
        <w:rPr>
          <w:rFonts w:ascii="黑体" w:hAnsi="宋体" w:eastAsia="黑体" w:cs="黑体"/>
          <w:color w:val="000000" w:themeColor="text1"/>
          <w14:textFill>
            <w14:solidFill>
              <w14:schemeClr w14:val="tx1"/>
            </w14:solidFill>
          </w14:textFill>
        </w:rPr>
      </w:pPr>
    </w:p>
    <w:p>
      <w:pPr>
        <w:pStyle w:val="18"/>
        <w:widowControl/>
        <w:numPr>
          <w:ilvl w:val="0"/>
          <w:numId w:val="0"/>
        </w:numPr>
        <w:tabs>
          <w:tab w:val="left" w:pos="420"/>
        </w:tabs>
        <w:ind w:leftChars="0" w:firstLine="420" w:firstLineChars="200"/>
        <w:rPr>
          <w:rFonts w:ascii="黑体" w:hAnsi="宋体" w:eastAsia="黑体" w:cs="黑体"/>
          <w:color w:val="000000" w:themeColor="text1"/>
          <w14:textFill>
            <w14:solidFill>
              <w14:schemeClr w14:val="tx1"/>
            </w14:solidFill>
          </w14:textFill>
        </w:rPr>
      </w:pPr>
      <w:r>
        <w:rPr>
          <w:rFonts w:hint="eastAsia" w:ascii="黑体" w:hAnsi="宋体" w:eastAsia="黑体" w:cs="黑体"/>
          <w:color w:val="000000" w:themeColor="text1"/>
          <w:kern w:val="0"/>
          <w:sz w:val="21"/>
          <w:szCs w:val="20"/>
          <w:lang w:bidi="ar"/>
          <w14:textFill>
            <w14:solidFill>
              <w14:schemeClr w14:val="tx1"/>
            </w14:solidFill>
          </w14:textFill>
        </w:rPr>
        <w:t>防蚊设施 mosquito-proof facilities</w:t>
      </w:r>
    </w:p>
    <w:p>
      <w:pPr>
        <w:pStyle w:val="18"/>
        <w:widowControl/>
        <w:autoSpaceDE w:val="0"/>
        <w:autoSpaceDN w:val="0"/>
        <w:ind w:firstLine="420" w:firstLineChars="200"/>
        <w:rPr>
          <w:color w:val="000000" w:themeColor="text1"/>
          <w14:textFill>
            <w14:solidFill>
              <w14:schemeClr w14:val="tx1"/>
            </w14:solidFill>
          </w14:textFill>
        </w:rPr>
      </w:pPr>
      <w:r>
        <w:rPr>
          <w:rFonts w:hint="eastAsia" w:ascii="宋体" w:hAnsi="Times New Roman" w:cs="Times New Roman"/>
          <w:color w:val="000000" w:themeColor="text1"/>
          <w:kern w:val="0"/>
          <w:sz w:val="21"/>
          <w:szCs w:val="20"/>
          <w:lang w:bidi="ar"/>
          <w14:textFill>
            <w14:solidFill>
              <w14:schemeClr w14:val="tx1"/>
            </w14:solidFill>
          </w14:textFill>
        </w:rPr>
        <w:t>预防蚊虫进入人群居住或活动的环境，以及防止蚊虫孳生繁殖和避免人被叮咬、骚扰的装置。</w:t>
      </w:r>
    </w:p>
    <w:p>
      <w:pPr>
        <w:pStyle w:val="18"/>
        <w:widowControl/>
        <w:numPr>
          <w:ilvl w:val="2"/>
          <w:numId w:val="13"/>
        </w:numPr>
        <w:tabs>
          <w:tab w:val="left" w:pos="420"/>
          <w:tab w:val="clear" w:pos="0"/>
        </w:tabs>
        <w:rPr>
          <w:rFonts w:ascii="黑体" w:hAnsi="宋体" w:eastAsia="黑体" w:cs="黑体"/>
          <w:color w:val="000000" w:themeColor="text1"/>
          <w14:textFill>
            <w14:solidFill>
              <w14:schemeClr w14:val="tx1"/>
            </w14:solidFill>
          </w14:textFill>
        </w:rPr>
      </w:pPr>
    </w:p>
    <w:p>
      <w:pPr>
        <w:pStyle w:val="63"/>
        <w:keepNext w:val="0"/>
        <w:keepLines w:val="0"/>
        <w:pageBreakBefore w:val="0"/>
        <w:widowControl/>
        <w:numPr>
          <w:ilvl w:val="2"/>
          <w:numId w:val="0"/>
        </w:numPr>
        <w:kinsoku/>
        <w:wordWrap/>
        <w:overflowPunct/>
        <w:topLinePunct w:val="0"/>
        <w:autoSpaceDE/>
        <w:autoSpaceDN/>
        <w:bidi w:val="0"/>
        <w:adjustRightInd/>
        <w:snapToGrid/>
        <w:spacing w:before="156" w:beforeLines="-2147483648" w:after="156" w:afterLines="-2147483648"/>
        <w:ind w:leftChars="0" w:firstLine="420" w:firstLineChars="200"/>
        <w:textAlignment w:val="auto"/>
        <w:rPr>
          <w:rFonts w:hint="eastAsia" w:cs="Times New Roman"/>
          <w:color w:val="000000" w:themeColor="text1"/>
          <w:kern w:val="0"/>
          <w:sz w:val="21"/>
          <w:szCs w:val="20"/>
          <w:lang w:val="en-US" w:eastAsia="zh-CN" w:bidi="ar-SA"/>
          <w14:textFill>
            <w14:solidFill>
              <w14:schemeClr w14:val="tx1"/>
            </w14:solidFill>
          </w14:textFill>
        </w:rPr>
      </w:pPr>
      <w:r>
        <w:rPr>
          <w:rFonts w:hint="eastAsia" w:cs="Times New Roman"/>
          <w:color w:val="000000" w:themeColor="text1"/>
          <w:kern w:val="0"/>
          <w:sz w:val="21"/>
          <w:szCs w:val="20"/>
          <w:lang w:val="en-US" w:eastAsia="zh-CN" w:bidi="ar-SA"/>
          <w14:textFill>
            <w14:solidFill>
              <w14:schemeClr w14:val="tx1"/>
            </w14:solidFill>
          </w14:textFill>
        </w:rPr>
        <w:t>防鼠设施 rodent-proof structure or facilities</w:t>
      </w:r>
    </w:p>
    <w:p>
      <w:pPr>
        <w:pStyle w:val="18"/>
        <w:widowControl/>
        <w:autoSpaceDE w:val="0"/>
        <w:autoSpaceDN w:val="0"/>
        <w:ind w:firstLine="420" w:firstLineChars="200"/>
        <w:rPr>
          <w:color w:val="000000" w:themeColor="text1"/>
          <w14:textFill>
            <w14:solidFill>
              <w14:schemeClr w14:val="tx1"/>
            </w14:solidFill>
          </w14:textFill>
        </w:rPr>
      </w:pPr>
      <w:r>
        <w:rPr>
          <w:rFonts w:hint="eastAsia" w:ascii="宋体" w:hAnsi="Times New Roman" w:cs="Times New Roman"/>
          <w:color w:val="000000" w:themeColor="text1"/>
          <w:kern w:val="0"/>
          <w:sz w:val="21"/>
          <w:szCs w:val="20"/>
          <w:lang w:bidi="ar"/>
          <w14:textFill>
            <w14:solidFill>
              <w14:schemeClr w14:val="tx1"/>
            </w14:solidFill>
          </w14:textFill>
        </w:rPr>
        <w:t>预防外环境或下水道的鼠类进入人群居住或活动的环境而建设的建筑物或防护装置。</w:t>
      </w:r>
    </w:p>
    <w:p>
      <w:pPr>
        <w:pStyle w:val="18"/>
        <w:widowControl/>
        <w:numPr>
          <w:ilvl w:val="2"/>
          <w:numId w:val="13"/>
        </w:numPr>
        <w:tabs>
          <w:tab w:val="left" w:pos="420"/>
          <w:tab w:val="clear" w:pos="0"/>
        </w:tabs>
        <w:rPr>
          <w:rFonts w:ascii="黑体" w:hAnsi="宋体" w:eastAsia="黑体" w:cs="黑体"/>
          <w:color w:val="000000" w:themeColor="text1"/>
          <w14:textFill>
            <w14:solidFill>
              <w14:schemeClr w14:val="tx1"/>
            </w14:solidFill>
          </w14:textFill>
        </w:rPr>
      </w:pPr>
    </w:p>
    <w:p>
      <w:pPr>
        <w:pStyle w:val="18"/>
        <w:widowControl/>
        <w:numPr>
          <w:ilvl w:val="0"/>
          <w:numId w:val="0"/>
        </w:numPr>
        <w:tabs>
          <w:tab w:val="left" w:pos="420"/>
        </w:tabs>
        <w:ind w:leftChars="0" w:firstLine="420" w:firstLineChars="200"/>
        <w:rPr>
          <w:rFonts w:ascii="黑体" w:hAnsi="宋体" w:eastAsia="黑体" w:cs="黑体"/>
          <w:color w:val="000000" w:themeColor="text1"/>
          <w14:textFill>
            <w14:solidFill>
              <w14:schemeClr w14:val="tx1"/>
            </w14:solidFill>
          </w14:textFill>
        </w:rPr>
      </w:pPr>
      <w:r>
        <w:rPr>
          <w:rFonts w:hint="eastAsia" w:ascii="黑体" w:hAnsi="宋体" w:eastAsia="黑体" w:cs="黑体"/>
          <w:color w:val="000000" w:themeColor="text1"/>
          <w:kern w:val="0"/>
          <w:sz w:val="21"/>
          <w:szCs w:val="20"/>
          <w:lang w:bidi="ar"/>
          <w14:textFill>
            <w14:solidFill>
              <w14:schemeClr w14:val="tx1"/>
            </w14:solidFill>
          </w14:textFill>
        </w:rPr>
        <w:t>防蝇设施 housefly-proof facilities</w:t>
      </w:r>
    </w:p>
    <w:p>
      <w:pPr>
        <w:pStyle w:val="18"/>
        <w:widowControl/>
        <w:autoSpaceDE w:val="0"/>
        <w:autoSpaceDN w:val="0"/>
        <w:ind w:firstLine="420" w:firstLineChars="200"/>
        <w:rPr>
          <w:color w:val="000000" w:themeColor="text1"/>
          <w14:textFill>
            <w14:solidFill>
              <w14:schemeClr w14:val="tx1"/>
            </w14:solidFill>
          </w14:textFill>
        </w:rPr>
      </w:pPr>
      <w:r>
        <w:rPr>
          <w:rFonts w:hint="eastAsia" w:ascii="宋体" w:hAnsi="Times New Roman" w:cs="Times New Roman"/>
          <w:color w:val="000000" w:themeColor="text1"/>
          <w:kern w:val="0"/>
          <w:sz w:val="21"/>
          <w:szCs w:val="20"/>
          <w:lang w:bidi="ar"/>
          <w14:textFill>
            <w14:solidFill>
              <w14:schemeClr w14:val="tx1"/>
            </w14:solidFill>
          </w14:textFill>
        </w:rPr>
        <w:t>能够阻挡蝇类进入室内或接触食物的设施，如纱门、纱窗、风幕机、门帘、纱罩等。</w:t>
      </w:r>
    </w:p>
    <w:p>
      <w:pPr>
        <w:pStyle w:val="62"/>
        <w:spacing w:before="312" w:after="312"/>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一般要求</w:t>
      </w:r>
    </w:p>
    <w:p>
      <w:pPr>
        <w:pStyle w:val="63"/>
        <w:keepNext w:val="0"/>
        <w:keepLines w:val="0"/>
        <w:pageBreakBefore w:val="0"/>
        <w:widowControl/>
        <w:kinsoku/>
        <w:wordWrap/>
        <w:overflowPunct/>
        <w:topLinePunct w:val="0"/>
        <w:autoSpaceDE/>
        <w:autoSpaceDN/>
        <w:bidi w:val="0"/>
        <w:adjustRightInd/>
        <w:snapToGrid/>
        <w:spacing w:before="156" w:beforeLines="-2147483648" w:after="156" w:afterLines="-2147483648"/>
        <w:ind w:left="0" w:leftChars="0" w:firstLine="0" w:firstLineChars="0"/>
        <w:textAlignment w:val="auto"/>
        <w:rPr>
          <w:rFonts w:hint="eastAsia" w:ascii="黑体" w:hAnsi="Times New Roman" w:eastAsia="黑体" w:cs="Times New Roman"/>
          <w:color w:val="000000" w:themeColor="text1"/>
          <w:kern w:val="0"/>
          <w:sz w:val="21"/>
          <w:szCs w:val="20"/>
          <w:lang w:val="en-US" w:eastAsia="zh-CN" w:bidi="ar-SA"/>
          <w14:textFill>
            <w14:solidFill>
              <w14:schemeClr w14:val="tx1"/>
            </w14:solidFill>
          </w14:textFill>
        </w:rPr>
      </w:pPr>
      <w:r>
        <w:rPr>
          <w:rFonts w:hint="eastAsia" w:cs="Times New Roman"/>
          <w:color w:val="000000" w:themeColor="text1"/>
          <w:kern w:val="0"/>
          <w:sz w:val="21"/>
          <w:szCs w:val="20"/>
          <w:lang w:val="en-US" w:eastAsia="zh-CN" w:bidi="ar-SA"/>
          <w14:textFill>
            <w14:solidFill>
              <w14:schemeClr w14:val="tx1"/>
            </w14:solidFill>
          </w14:textFill>
        </w:rPr>
        <w:t>管理要求</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病媒生物防制场所应确立第一责任人，建立病媒生物综合管理制度，做好病媒生物的定期检查、评估和整改工作，</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第一责任人应按工作计划对病媒生物控制的进度、质量进行检查和监督，发现问题及时采取有效的控制措施；对病媒生物控制效果进行评估，适时调整防制方案。</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有条件的场所可聘请专业病媒生物防制机构提供病媒生物防制服务，协助参与病媒生物危害评估、计划制定、组织实施和效果评估。</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病媒生物防制第一责任人应</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按计划</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组织</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有关人员</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进行</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培训，内容包括病媒生物监测与评估、环境治理、药械使用技术和安全。</w:t>
      </w:r>
    </w:p>
    <w:p>
      <w:pPr>
        <w:pStyle w:val="63"/>
        <w:widowControl/>
        <w:spacing w:before="156" w:beforeLines="-2147483648" w:after="156" w:afterLines="-2147483648"/>
        <w:ind w:left="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调查方法</w:t>
      </w:r>
    </w:p>
    <w:p>
      <w:pPr>
        <w:pStyle w:val="44"/>
        <w:spacing w:before="0" w:beforeLines="0" w:after="0" w:afterLines="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室内外鼠密度调查方法</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宜使用</w:t>
      </w:r>
      <w:r>
        <w:rPr>
          <w:rFonts w:hint="eastAsia" w:asciiTheme="minorEastAsia" w:hAnsiTheme="minorEastAsia" w:eastAsiaTheme="minorEastAsia" w:cstheme="minorEastAsia"/>
          <w:color w:val="000000" w:themeColor="text1"/>
          <w14:textFill>
            <w14:solidFill>
              <w14:schemeClr w14:val="tx1"/>
            </w14:solidFill>
          </w14:textFill>
        </w:rPr>
        <w:t>GB/T 23798的鼠迹法。防鼠设施调查应符合GB/T 27770中合格防鼠设施的判定标准进行。</w:t>
      </w:r>
    </w:p>
    <w:p>
      <w:pPr>
        <w:pStyle w:val="44"/>
        <w:spacing w:before="0" w:beforeLines="0" w:after="0" w:afterLines="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室内外蝇密度调查方法</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宜使用</w:t>
      </w:r>
      <w:r>
        <w:rPr>
          <w:rFonts w:hint="eastAsia" w:asciiTheme="minorEastAsia" w:hAnsiTheme="minorEastAsia" w:eastAsiaTheme="minorEastAsia" w:cstheme="minorEastAsia"/>
          <w:color w:val="000000" w:themeColor="text1"/>
          <w14:textFill>
            <w14:solidFill>
              <w14:schemeClr w14:val="tx1"/>
            </w14:solidFill>
          </w14:textFill>
        </w:rPr>
        <w:t>GB/T 23797的目测法。</w:t>
      </w:r>
    </w:p>
    <w:p>
      <w:pPr>
        <w:pStyle w:val="44"/>
        <w:spacing w:before="0" w:beforeLines="0" w:after="0" w:afterLines="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室内蜚蠊密度调查方法</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宜使用</w:t>
      </w:r>
      <w:r>
        <w:rPr>
          <w:rFonts w:hint="eastAsia" w:asciiTheme="minorEastAsia" w:hAnsiTheme="minorEastAsia" w:eastAsiaTheme="minorEastAsia" w:cstheme="minorEastAsia"/>
          <w:color w:val="000000" w:themeColor="text1"/>
          <w14:textFill>
            <w14:solidFill>
              <w14:schemeClr w14:val="tx1"/>
            </w14:solidFill>
          </w14:textFill>
        </w:rPr>
        <w:t>GB/T 23795的目测法。</w:t>
      </w:r>
    </w:p>
    <w:p>
      <w:pPr>
        <w:pStyle w:val="44"/>
        <w:spacing w:before="0" w:beforeLines="0" w:after="0" w:afterLines="0"/>
        <w:rPr>
          <w:rFonts w:hint="default" w:eastAsiaTheme="minorEastAsia"/>
          <w:lang w:val="en-US" w:eastAsia="zh-CN"/>
        </w:rPr>
      </w:pPr>
      <w:r>
        <w:rPr>
          <w:rFonts w:hint="eastAsia" w:asciiTheme="minorEastAsia" w:hAnsiTheme="minorEastAsia" w:eastAsiaTheme="minorEastAsia" w:cstheme="minorEastAsia"/>
          <w:color w:val="000000" w:themeColor="text1"/>
          <w14:textFill>
            <w14:solidFill>
              <w14:schemeClr w14:val="tx1"/>
            </w14:solidFill>
          </w14:textFill>
        </w:rPr>
        <w:t>室内外蚊虫密度调查方法</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宜使用</w:t>
      </w:r>
      <w:r>
        <w:rPr>
          <w:rFonts w:hint="eastAsia" w:asciiTheme="minorEastAsia" w:hAnsiTheme="minorEastAsia" w:eastAsiaTheme="minorEastAsia" w:cstheme="minorEastAsia"/>
          <w:color w:val="000000" w:themeColor="text1"/>
          <w14:textFill>
            <w14:solidFill>
              <w14:schemeClr w14:val="tx1"/>
            </w14:solidFill>
          </w14:textFill>
        </w:rPr>
        <w:t>GB/T 23797的路径法。</w:t>
      </w:r>
    </w:p>
    <w:p>
      <w:pPr>
        <w:pStyle w:val="44"/>
        <w:spacing w:before="0" w:beforeLines="0" w:after="0" w:afterLines="0"/>
        <w:rPr>
          <w:rFonts w:hint="default" w:eastAsiaTheme="minorEastAsia"/>
          <w:lang w:val="en-US" w:eastAsia="zh-CN"/>
        </w:rPr>
      </w:pPr>
      <w:r>
        <w:rPr>
          <w:rFonts w:hint="eastAsia" w:eastAsiaTheme="minorEastAsia"/>
          <w:lang w:val="en-US" w:eastAsia="zh-CN"/>
        </w:rPr>
        <w:t>可根据实际情况选择</w:t>
      </w:r>
      <w:r>
        <w:rPr>
          <w:rFonts w:hint="eastAsia" w:asciiTheme="minorEastAsia" w:hAnsiTheme="minorEastAsia" w:eastAsiaTheme="minorEastAsia" w:cstheme="minorEastAsia"/>
          <w:color w:val="000000" w:themeColor="text1"/>
          <w14:textFill>
            <w14:solidFill>
              <w14:schemeClr w14:val="tx1"/>
            </w14:solidFill>
          </w14:textFill>
        </w:rPr>
        <w:t>GB/T 23798</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GB/T 23797</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GB/T 23795</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和</w:t>
      </w:r>
      <w:r>
        <w:rPr>
          <w:rFonts w:hint="eastAsia" w:asciiTheme="minorEastAsia" w:hAnsiTheme="minorEastAsia" w:eastAsiaTheme="minorEastAsia" w:cstheme="minorEastAsia"/>
          <w:color w:val="000000" w:themeColor="text1"/>
          <w14:textFill>
            <w14:solidFill>
              <w14:schemeClr w14:val="tx1"/>
            </w14:solidFill>
          </w14:textFill>
        </w:rPr>
        <w:t>GB/T 23797</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中其他方法。</w:t>
      </w:r>
    </w:p>
    <w:p>
      <w:pPr>
        <w:pStyle w:val="63"/>
        <w:widowControl/>
        <w:spacing w:before="156" w:beforeLines="-2147483648" w:after="156" w:afterLines="-2147483648"/>
        <w:ind w:left="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制定防制方案</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各类场所应依据密度调查结果，统计病媒生物的侵害率、密度、防鼠防蝇设施合格率以及病媒生物孳生率，并依据GB/T 27770、GB/T 27771、GB/T 27772、GB/T 27773评估侵害程度。</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根据病媒生物侵害程度和不同专区，划分出重点防制区域和一般防制区域，制定防制方案。</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防制方案应明确场所内外的处置范围、面积及各区域处置的方法，包括环境治理、防护设施、药物的选择、投放部位、药品、器械数量、防制频次、预算、人员安排和日程安排，检查评估的方法和预期达到的效果。</w:t>
      </w:r>
    </w:p>
    <w:p>
      <w:pPr>
        <w:pStyle w:val="63"/>
        <w:widowControl/>
        <w:spacing w:before="156" w:beforeLines="-2147483648" w:after="156" w:afterLines="-2147483648"/>
        <w:ind w:left="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效果评价</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开展病媒生物防制阶段性工作结束后，应对鼠类、蚊虫、蝇类和蜚蠊进行密度调查并展开效果评估。操作方法如下：</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调查点的选择与防制前调查点要相同，方法应一致；</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室内外防制后应调查病媒生物密度，采用防制前后密度对比的方法，记录统计灭鼠、灭蝇、灭蟑、灭蚊后密度下降率。计算密度下降率。密度下降率的计算方法见（1）式。</w:t>
      </w:r>
    </w:p>
    <w:p>
      <w:pPr>
        <w:pStyle w:val="51"/>
        <w:rPr>
          <w:rFonts w:hint="default"/>
          <w:color w:val="000000" w:themeColor="text1"/>
          <w14:textFill>
            <w14:solidFill>
              <w14:schemeClr w14:val="tx1"/>
            </w14:solidFill>
          </w14:textFill>
        </w:rPr>
      </w:pPr>
      <w:r>
        <w:rPr>
          <w:color w:val="000000" w:themeColor="text1"/>
          <w14:textFill>
            <w14:solidFill>
              <w14:schemeClr w14:val="tx1"/>
            </w14:solidFill>
          </w14:textFill>
        </w:rPr>
        <w:tab/>
      </w:r>
      <m:oMath>
        <m:r>
          <m:rPr>
            <m:sty m:val="p"/>
          </m:rPr>
          <w:rPr>
            <w:rFonts w:hint="default" w:ascii="Cambria Math"/>
            <w:color w:val="000000" w:themeColor="text1"/>
            <w:lang w:val="en-US" w:eastAsia="zh-CN"/>
            <w14:textFill>
              <w14:solidFill>
                <w14:schemeClr w14:val="tx1"/>
              </w14:solidFill>
            </w14:textFill>
          </w:rPr>
          <m:t>C</m:t>
        </m:r>
        <m:r>
          <m:rPr>
            <m:sty m:val="p"/>
          </m:rPr>
          <w:rPr>
            <w:rFonts w:hint="eastAsia" w:ascii="Cambria Math" w:hAnsi="Cambria Math" w:eastAsia="宋体" w:cs="宋体"/>
            <w:color w:val="000000" w:themeColor="text1"/>
            <w14:textFill>
              <w14:solidFill>
                <w14:schemeClr w14:val="tx1"/>
              </w14:solidFill>
            </w14:textFill>
          </w:rPr>
          <m:t>=</m:t>
        </m:r>
        <m:f>
          <m:fPr>
            <m:ctrlPr>
              <w:rPr>
                <w:rFonts w:hint="eastAsia" w:ascii="Cambria Math" w:hAnsi="Cambria Math" w:eastAsia="宋体" w:cs="宋体"/>
                <w:i/>
                <w:iCs/>
                <w:color w:val="000000" w:themeColor="text1"/>
                <w14:textFill>
                  <w14:solidFill>
                    <w14:schemeClr w14:val="tx1"/>
                  </w14:solidFill>
                </w14:textFill>
              </w:rPr>
            </m:ctrlPr>
          </m:fPr>
          <m:num>
            <m:r>
              <m:rPr/>
              <w:rPr>
                <w:rFonts w:hint="eastAsia" w:ascii="Cambria Math" w:hAnsi="Cambria Math" w:eastAsia="宋体" w:cs="宋体"/>
                <w:color w:val="000000" w:themeColor="text1"/>
                <w14:textFill>
                  <w14:solidFill>
                    <w14:schemeClr w14:val="tx1"/>
                  </w14:solidFill>
                </w14:textFill>
              </w:rPr>
              <m:t>A−B</m:t>
            </m:r>
            <m:ctrlPr>
              <w:rPr>
                <w:rFonts w:hint="eastAsia" w:ascii="Cambria Math" w:hAnsi="Cambria Math" w:eastAsia="宋体" w:cs="宋体"/>
                <w:i/>
                <w:iCs/>
                <w:color w:val="000000" w:themeColor="text1"/>
                <w14:textFill>
                  <w14:solidFill>
                    <w14:schemeClr w14:val="tx1"/>
                  </w14:solidFill>
                </w14:textFill>
              </w:rPr>
            </m:ctrlPr>
          </m:num>
          <m:den>
            <m:r>
              <m:rPr/>
              <w:rPr>
                <w:rFonts w:hint="eastAsia" w:ascii="Cambria Math" w:hAnsi="Cambria Math" w:eastAsia="宋体" w:cs="宋体"/>
                <w:color w:val="000000" w:themeColor="text1"/>
                <w14:textFill>
                  <w14:solidFill>
                    <w14:schemeClr w14:val="tx1"/>
                  </w14:solidFill>
                </w14:textFill>
              </w:rPr>
              <m:t>A</m:t>
            </m:r>
            <m:ctrlPr>
              <w:rPr>
                <w:rFonts w:hint="eastAsia" w:ascii="Cambria Math" w:hAnsi="Cambria Math" w:eastAsia="宋体" w:cs="宋体"/>
                <w:i/>
                <w:iCs/>
                <w:color w:val="000000" w:themeColor="text1"/>
                <w14:textFill>
                  <w14:solidFill>
                    <w14:schemeClr w14:val="tx1"/>
                  </w14:solidFill>
                </w14:textFill>
              </w:rPr>
            </m:ctrlPr>
          </m:den>
        </m:f>
        <m:r>
          <m:rPr/>
          <w:rPr>
            <w:rFonts w:hint="eastAsia" w:ascii="Cambria Math" w:hAnsi="Cambria Math" w:eastAsia="宋体" w:cs="宋体"/>
            <w:color w:val="000000" w:themeColor="text1"/>
            <w14:textFill>
              <w14:solidFill>
                <w14:schemeClr w14:val="tx1"/>
              </w14:solidFill>
            </w14:textFill>
          </w:rPr>
          <m:t>×100%</m:t>
        </m:r>
      </m:oMath>
      <w:r>
        <w:rPr>
          <w:rFonts w:ascii="微软雅黑" w:eastAsia="微软雅黑"/>
          <w:color w:val="000000" w:themeColor="text1"/>
          <w14:textFill>
            <w14:solidFill>
              <w14:schemeClr w14:val="tx1"/>
            </w14:solidFill>
          </w14:textFill>
        </w:rPr>
        <w:tab/>
      </w:r>
      <w:r>
        <w:rPr>
          <w:color w:val="000000" w:themeColor="text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seq fulu_equation_133322423044153181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t>)</w:t>
      </w:r>
    </w:p>
    <w:p>
      <w:pPr>
        <w:pStyle w:val="52"/>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式中：</w:t>
      </w:r>
    </w:p>
    <w:p>
      <w:pPr>
        <w:pStyle w:val="45"/>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C—密度下降率，%；</w:t>
      </w:r>
    </w:p>
    <w:p>
      <w:pPr>
        <w:pStyle w:val="45"/>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A—防制前密度；</w:t>
      </w:r>
    </w:p>
    <w:p>
      <w:pPr>
        <w:pStyle w:val="18"/>
        <w:numPr>
          <w:ilvl w:val="0"/>
          <w:numId w:val="0"/>
        </w:numPr>
        <w:spacing w:line="276" w:lineRule="auto"/>
        <w:ind w:leftChars="0" w:firstLine="420" w:firstLineChars="200"/>
        <w:rPr>
          <w:rFonts w:hint="eastAsia" w:ascii="宋体" w:hAnsi="Times New Roman" w:cs="Times New Roman"/>
          <w:color w:val="000000" w:themeColor="text1"/>
          <w:kern w:val="21"/>
          <w:sz w:val="21"/>
          <w:szCs w:val="20"/>
          <w:lang w:bidi="ar"/>
          <w14:textFill>
            <w14:solidFill>
              <w14:schemeClr w14:val="tx1"/>
            </w14:solidFill>
          </w14:textFill>
        </w:rPr>
      </w:pPr>
      <w:r>
        <w:rPr>
          <w:rFonts w:hint="eastAsia" w:ascii="宋体" w:hAnsi="Times New Roman" w:eastAsia="宋体" w:cs="Times New Roman"/>
          <w:color w:val="000000" w:themeColor="text1"/>
          <w:kern w:val="0"/>
          <w:sz w:val="21"/>
          <w:szCs w:val="20"/>
          <w:lang w:val="en-US" w:eastAsia="zh-CN" w:bidi="ar-SA"/>
          <w14:textFill>
            <w14:solidFill>
              <w14:schemeClr w14:val="tx1"/>
            </w14:solidFill>
          </w14:textFill>
        </w:rPr>
        <w:t>B—防制后密度</w:t>
      </w:r>
      <w:r>
        <w:rPr>
          <w:rFonts w:hint="eastAsia" w:ascii="宋体" w:hAnsi="Times New Roman" w:cs="Times New Roman"/>
          <w:color w:val="000000" w:themeColor="text1"/>
          <w:kern w:val="21"/>
          <w:sz w:val="21"/>
          <w:szCs w:val="20"/>
          <w:lang w:bidi="ar"/>
          <w14:textFill>
            <w14:solidFill>
              <w14:schemeClr w14:val="tx1"/>
            </w14:solidFill>
          </w14:textFill>
        </w:rPr>
        <w:t>。</w:t>
      </w:r>
    </w:p>
    <w:p>
      <w:pPr>
        <w:pStyle w:val="63"/>
        <w:autoSpaceDE/>
        <w:autoSpaceDN/>
        <w:spacing w:before="156" w:after="156"/>
        <w:ind w:left="0" w:firstLine="0" w:firstLineChars="0"/>
        <w:rPr>
          <w:rFonts w:hint="eastAsia" w:ascii="黑体" w:hAnsi="Times New Roman" w:eastAsia="黑体" w:cs="Times New Roman"/>
          <w:color w:val="000000" w:themeColor="text1"/>
          <w:kern w:val="0"/>
          <w:sz w:val="21"/>
          <w:szCs w:val="20"/>
          <w:lang w:val="en-US" w:eastAsia="zh-CN" w:bidi="ar-SA"/>
          <w14:textFill>
            <w14:solidFill>
              <w14:schemeClr w14:val="tx1"/>
            </w14:solidFill>
          </w14:textFill>
        </w:rPr>
      </w:pPr>
      <w:r>
        <w:rPr>
          <w:rFonts w:hint="eastAsia" w:cs="Times New Roman"/>
          <w:color w:val="000000" w:themeColor="text1"/>
          <w:kern w:val="0"/>
          <w:sz w:val="21"/>
          <w:szCs w:val="20"/>
          <w:lang w:val="en-US" w:eastAsia="zh-CN" w:bidi="ar-SA"/>
          <w14:textFill>
            <w14:solidFill>
              <w14:schemeClr w14:val="tx1"/>
            </w14:solidFill>
          </w14:textFill>
        </w:rPr>
        <w:t>防制基本要求</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default" w:asciiTheme="minorEastAsia" w:hAnsiTheme="minorEastAsia" w:eastAsiaTheme="minorEastAsia" w:cstheme="minorEastAsia"/>
          <w:color w:val="000000" w:themeColor="text1"/>
          <w:lang w:val="en-US" w:eastAsia="zh-CN"/>
          <w14:textFill>
            <w14:solidFill>
              <w14:schemeClr w14:val="tx1"/>
            </w14:solidFill>
          </w14:textFill>
        </w:rPr>
        <w:t>开展病媒生物防制前要提前张贴作业通知，投药后设置明显的警示标识，避免儿童和宠物误食。防制施工宜在非营业时间进行。</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病媒生物防制应选用合适的操作方法，综合运用器械、药物等措施，必要时实施化学</w:t>
      </w:r>
      <w:r>
        <w:rPr>
          <w:rFonts w:hint="eastAsia" w:asciiTheme="minorEastAsia" w:hAnsiTheme="minorEastAsia" w:eastAsiaTheme="minorEastAsia" w:cstheme="minorEastAsia"/>
          <w:color w:val="000000" w:themeColor="text1"/>
          <w:lang w:eastAsia="zh-CN"/>
          <w14:textFill>
            <w14:solidFill>
              <w14:schemeClr w14:val="tx1"/>
            </w14:solidFill>
          </w14:textFill>
        </w:rPr>
        <w:t>防制</w:t>
      </w:r>
      <w:r>
        <w:rPr>
          <w:rFonts w:hint="eastAsia"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lang w:val="en-US" w:eastAsia="zh-CN"/>
          <w14:textFill>
            <w14:solidFill>
              <w14:schemeClr w14:val="tx1"/>
            </w14:solidFill>
          </w14:textFill>
        </w:rPr>
        <w:t>采用化学</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防制</w:t>
      </w:r>
      <w:r>
        <w:rPr>
          <w:rFonts w:hint="default" w:asciiTheme="minorEastAsia" w:hAnsiTheme="minorEastAsia" w:eastAsiaTheme="minorEastAsia" w:cstheme="minorEastAsia"/>
          <w:color w:val="000000" w:themeColor="text1"/>
          <w:lang w:val="en-US" w:eastAsia="zh-CN"/>
          <w14:textFill>
            <w14:solidFill>
              <w14:schemeClr w14:val="tx1"/>
            </w14:solidFill>
          </w14:textFill>
        </w:rPr>
        <w:t>方法杀虫时应避免污染餐具、食品、食品接触面和包装材料。</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default" w:asciiTheme="minorEastAsia" w:hAnsiTheme="minorEastAsia" w:eastAsiaTheme="minorEastAsia" w:cstheme="minorEastAsia"/>
          <w:color w:val="000000" w:themeColor="text1"/>
          <w:lang w:val="en-US" w:eastAsia="zh-CN"/>
          <w14:textFill>
            <w14:solidFill>
              <w14:schemeClr w14:val="tx1"/>
            </w14:solidFill>
          </w14:textFill>
        </w:rPr>
        <w:t>实施化学</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防制</w:t>
      </w:r>
      <w:r>
        <w:rPr>
          <w:rFonts w:hint="default" w:asciiTheme="minorEastAsia" w:hAnsiTheme="minorEastAsia" w:eastAsiaTheme="minorEastAsia" w:cstheme="minorEastAsia"/>
          <w:color w:val="000000" w:themeColor="text1"/>
          <w:lang w:val="en-US" w:eastAsia="zh-CN"/>
          <w14:textFill>
            <w14:solidFill>
              <w14:schemeClr w14:val="tx1"/>
            </w14:solidFill>
          </w14:textFill>
        </w:rPr>
        <w:t>的操作人员应经过有害生物防制专业培训，施药时应按照产品使用说明书的要求规范使用。</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b/>
          <w:bCs/>
          <w:color w:val="000000" w:themeColor="text1"/>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highlight w:val="none"/>
          <w:lang w:val="en-US" w:eastAsia="zh-CN"/>
          <w14:textFill>
            <w14:solidFill>
              <w14:schemeClr w14:val="tx1"/>
            </w14:solidFill>
          </w14:textFill>
        </w:rPr>
        <w:t>药械应存储在远离厨房或就餐区域的独立房间内，房间外应设有警示标识，专人管理。记录药械的名称、来源、防制对象、使用时间、使用量、施药地点、使用人员等信息</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highlight w:val="none"/>
          <w:lang w:val="en-US" w:eastAsia="zh-CN"/>
          <w14:textFill>
            <w14:solidFill>
              <w14:schemeClr w14:val="tx1"/>
            </w14:solidFill>
          </w14:textFill>
        </w:rPr>
        <w:t>卫生用杀虫剂和杀鼠剂应选择</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在有效期内对人和动物安全的产品，并</w:t>
      </w:r>
      <w:r>
        <w:rPr>
          <w:rFonts w:hint="default" w:asciiTheme="minorEastAsia" w:hAnsiTheme="minorEastAsia" w:eastAsiaTheme="minorEastAsia" w:cstheme="minorEastAsia"/>
          <w:color w:val="000000" w:themeColor="text1"/>
          <w:highlight w:val="none"/>
          <w:lang w:val="en-US" w:eastAsia="zh-CN"/>
          <w14:textFill>
            <w14:solidFill>
              <w14:schemeClr w14:val="tx1"/>
            </w14:solidFill>
          </w14:textFill>
        </w:rPr>
        <w:t>有农药登记证号、农药生产批准证书号、农业标准号</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highlight w:val="none"/>
          <w:lang w:val="en-US" w:eastAsia="zh-CN"/>
          <w14:textFill>
            <w14:solidFill>
              <w14:schemeClr w14:val="tx1"/>
            </w14:solidFill>
          </w14:textFill>
        </w:rPr>
        <w:t>厨房和就餐区域不得使用，存放场所应具备防火、防盗和通风条件，并由专人负责。</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default" w:asciiTheme="minorEastAsia" w:hAnsiTheme="minorEastAsia" w:eastAsiaTheme="minorEastAsia" w:cstheme="minorEastAsia"/>
          <w:color w:val="000000" w:themeColor="text1"/>
          <w:lang w:val="en-US" w:eastAsia="zh-CN"/>
          <w14:textFill>
            <w14:solidFill>
              <w14:schemeClr w14:val="tx1"/>
            </w14:solidFill>
          </w14:textFill>
        </w:rPr>
        <w:t>蜚蠊防制操作结束后，应及时清除蜚蠊卵鞘和蟑迹。</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鼠类、蝇类、蜚蠊和蚊虫经阶段性防制后，密度应控制在GB/T 27770、GB/T 27771、GB/T 27772、GB/T 27773规定的范围内。密度水平调查可采用自查、聘请专业机构进行。如经调查未达到国家标准要求，各场所责任主体应继续加强防制力度，确保达标。密度控制水平标准及统计方法方法参见</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附录A。</w:t>
      </w:r>
    </w:p>
    <w:p>
      <w:pPr>
        <w:pStyle w:val="62"/>
        <w:spacing w:before="312" w:after="312"/>
        <w:rPr>
          <w:rFonts w:hint="default"/>
          <w:color w:val="000000" w:themeColor="text1"/>
          <w14:textFill>
            <w14:solidFill>
              <w14:schemeClr w14:val="tx1"/>
            </w14:solidFill>
          </w14:textFill>
        </w:rPr>
      </w:pPr>
      <w:r>
        <w:rPr>
          <w:color w:val="000000" w:themeColor="text1"/>
          <w14:textFill>
            <w14:solidFill>
              <w14:schemeClr w14:val="tx1"/>
            </w14:solidFill>
          </w14:textFill>
        </w:rPr>
        <w:t>农贸市场</w:t>
      </w:r>
    </w:p>
    <w:p>
      <w:pPr>
        <w:pStyle w:val="63"/>
        <w:spacing w:before="156" w:after="156"/>
        <w:ind w:left="0"/>
        <w:rPr>
          <w:rFonts w:hint="default"/>
          <w:color w:val="000000" w:themeColor="text1"/>
          <w14:textFill>
            <w14:solidFill>
              <w14:schemeClr w14:val="tx1"/>
            </w14:solidFill>
          </w14:textFill>
        </w:rPr>
      </w:pPr>
      <w:r>
        <w:rPr>
          <w:color w:val="000000" w:themeColor="text1"/>
          <w14:textFill>
            <w14:solidFill>
              <w14:schemeClr w14:val="tx1"/>
            </w14:solidFill>
          </w14:textFill>
        </w:rPr>
        <w:t>环境改造</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农贸市场内部地面应硬面化，破损的应及时修补，消除鼠洞、鼠咬痕迹。</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地沟</w:t>
      </w:r>
      <w:r>
        <w:rPr>
          <w:rFonts w:hint="default" w:asciiTheme="minorEastAsia" w:hAnsiTheme="minorEastAsia" w:eastAsiaTheme="minorEastAsia" w:cstheme="minorEastAsia"/>
        </w:rPr>
        <w:t>与地面之间鼠类可通过的孔洞、墙缝隙应进行封堵。</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default" w:asciiTheme="minorEastAsia" w:hAnsiTheme="minorEastAsia" w:eastAsiaTheme="minorEastAsia" w:cstheme="minorEastAsia"/>
        </w:rPr>
        <w:t>堆放的物品、粮食、干料、水果等货物应进行垫离（</w:t>
      </w:r>
      <w:r>
        <w:rPr>
          <w:rFonts w:hint="eastAsia" w:asciiTheme="minorEastAsia" w:hAnsiTheme="minorEastAsia" w:eastAsiaTheme="minorEastAsia" w:cstheme="minorEastAsia"/>
          <w:lang w:val="en-US" w:eastAsia="zh-CN"/>
        </w:rPr>
        <w:t>宜</w:t>
      </w:r>
      <w:r>
        <w:rPr>
          <w:rFonts w:hint="default" w:asciiTheme="minorEastAsia" w:hAnsiTheme="minorEastAsia" w:eastAsiaTheme="minorEastAsia" w:cstheme="minorEastAsia"/>
        </w:rPr>
        <w:t>离墙30</w:t>
      </w:r>
      <w:r>
        <w:rPr>
          <w:rFonts w:hint="default" w:ascii="Times New Roman" w:hAnsi="Times New Roman" w:cs="Times New Roman" w:eastAsiaTheme="minorEastAsia"/>
          <w:w w:val="50"/>
          <w:sz w:val="21"/>
        </w:rPr>
        <w:t xml:space="preserve"> </w:t>
      </w:r>
      <w:r>
        <w:rPr>
          <w:rFonts w:hint="default" w:ascii="Times New Roman" w:hAnsi="Times New Roman" w:cs="Times New Roman" w:eastAsiaTheme="minorEastAsia"/>
        </w:rPr>
        <w:t>cm</w:t>
      </w:r>
      <w:r>
        <w:rPr>
          <w:rFonts w:hint="default" w:asciiTheme="minorEastAsia" w:hAnsiTheme="minorEastAsia" w:eastAsiaTheme="minorEastAsia" w:cstheme="minorEastAsia"/>
        </w:rPr>
        <w:t>、离地30</w:t>
      </w:r>
      <w:r>
        <w:rPr>
          <w:rFonts w:hint="default" w:ascii="Times New Roman" w:hAnsi="Times New Roman" w:cs="Times New Roman" w:eastAsiaTheme="minorEastAsia"/>
          <w:w w:val="50"/>
          <w:sz w:val="21"/>
        </w:rPr>
        <w:t xml:space="preserve"> </w:t>
      </w:r>
      <w:r>
        <w:rPr>
          <w:rFonts w:hint="default" w:ascii="Times New Roman" w:hAnsi="Times New Roman" w:cs="Times New Roman" w:eastAsiaTheme="minorEastAsia"/>
        </w:rPr>
        <w:t>cm</w:t>
      </w:r>
      <w:r>
        <w:rPr>
          <w:rFonts w:hint="default" w:asciiTheme="minorEastAsia" w:hAnsiTheme="minorEastAsia" w:eastAsiaTheme="minorEastAsia" w:cstheme="minorEastAsia"/>
        </w:rPr>
        <w:t>）</w:t>
      </w:r>
      <w:r>
        <w:rPr>
          <w:rFonts w:hint="eastAsia" w:asciiTheme="minorEastAsia" w:hAnsiTheme="minorEastAsia" w:eastAsiaTheme="minorEastAsia" w:cstheme="minorEastAsia"/>
        </w:rPr>
        <w:t>。</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食品加工、鲜肉鱼、水果蔬菜等</w:t>
      </w:r>
      <w:r>
        <w:rPr>
          <w:rFonts w:hint="eastAsia" w:asciiTheme="minorEastAsia" w:hAnsiTheme="minorEastAsia" w:eastAsiaTheme="minorEastAsia" w:cstheme="minorEastAsia"/>
          <w:lang w:val="en-US" w:eastAsia="zh-CN"/>
        </w:rPr>
        <w:t>产生厨余</w:t>
      </w:r>
      <w:r>
        <w:rPr>
          <w:rFonts w:hint="eastAsia" w:asciiTheme="minorEastAsia" w:hAnsiTheme="minorEastAsia" w:eastAsiaTheme="minorEastAsia" w:cstheme="minorEastAsia"/>
        </w:rPr>
        <w:t>垃圾的摊位应设有加盖的垃圾存放容器。</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鲜肉水产品区应使用无缝台面或无缝案板，案板与墙壁或台架间缝隙应封堵严密。</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明沟水道应改为管道式下水道。</w:t>
      </w:r>
    </w:p>
    <w:p>
      <w:pPr>
        <w:pStyle w:val="63"/>
        <w:spacing w:before="156" w:after="156"/>
        <w:ind w:left="0"/>
        <w:rPr>
          <w:rFonts w:hint="eastAsia"/>
          <w:color w:val="000000" w:themeColor="text1"/>
          <w:lang w:val="en-US" w:eastAsia="zh-CN"/>
          <w14:textFill>
            <w14:solidFill>
              <w14:schemeClr w14:val="tx1"/>
            </w14:solidFill>
          </w14:textFill>
        </w:rPr>
      </w:pPr>
      <w:r>
        <w:rPr>
          <w:color w:val="000000" w:themeColor="text1"/>
          <w14:textFill>
            <w14:solidFill>
              <w14:schemeClr w14:val="tx1"/>
            </w14:solidFill>
          </w14:textFill>
        </w:rPr>
        <w:t>建立防护措施</w:t>
      </w:r>
    </w:p>
    <w:p>
      <w:pPr>
        <w:pStyle w:val="44"/>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lang w:val="en-US" w:eastAsia="zh-CN"/>
        </w:rPr>
      </w:pPr>
      <w:r>
        <w:rPr>
          <w:rFonts w:hint="eastAsia"/>
          <w:lang w:val="en-US" w:eastAsia="zh-CN"/>
        </w:rPr>
        <w:t>防鼠设施</w:t>
      </w:r>
    </w:p>
    <w:p>
      <w:pPr>
        <w:pStyle w:val="60"/>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室内农贸市场出入门口的门应严密，门外应有60</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w w:val="50"/>
          <w:sz w:val="21"/>
        </w:rPr>
        <w:t xml:space="preserve"> </w:t>
      </w:r>
      <w:r>
        <w:rPr>
          <w:rFonts w:hint="default" w:ascii="Times New Roman" w:hAnsi="Times New Roman" w:cs="Times New Roman" w:eastAsiaTheme="minorEastAsia"/>
          <w:lang w:val="en-US" w:eastAsia="zh-CN"/>
        </w:rPr>
        <w:t>m</w:t>
      </w:r>
      <w:r>
        <w:rPr>
          <w:rFonts w:hint="default" w:ascii="Times New Roman" w:hAnsi="Times New Roman" w:cs="Times New Roman" w:eastAsiaTheme="minorEastAsia"/>
        </w:rPr>
        <w:t>m</w:t>
      </w:r>
      <w:r>
        <w:rPr>
          <w:rFonts w:hint="eastAsia" w:asciiTheme="minorEastAsia" w:hAnsiTheme="minorEastAsia" w:eastAsiaTheme="minorEastAsia" w:cstheme="minorEastAsia"/>
        </w:rPr>
        <w:t>高的铁皮防护门板或应设置活动的防鼠门板，供夜间防鼠使用。</w:t>
      </w:r>
    </w:p>
    <w:p>
      <w:pPr>
        <w:pStyle w:val="60"/>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室内食品加工间、熟食品间、粮食干料间，夜间应设置防鼠门板，门板离地间距应小</w:t>
      </w:r>
      <w:r>
        <w:rPr>
          <w:rFonts w:hint="default" w:asciiTheme="minorEastAsia" w:hAnsiTheme="minorEastAsia" w:eastAsiaTheme="minorEastAsia" w:cstheme="minorEastAsia"/>
        </w:rPr>
        <w:t>于6</w:t>
      </w:r>
      <w:r>
        <w:rPr>
          <w:rFonts w:hint="default" w:ascii="Times New Roman" w:hAnsi="Times New Roman" w:cs="Times New Roman" w:eastAsiaTheme="minorEastAsia"/>
          <w:w w:val="50"/>
          <w:sz w:val="21"/>
        </w:rPr>
        <w:t xml:space="preserve"> </w:t>
      </w:r>
      <w:r>
        <w:rPr>
          <w:rFonts w:hint="default" w:ascii="Times New Roman" w:hAnsi="Times New Roman" w:cs="Times New Roman" w:eastAsiaTheme="minorEastAsia"/>
          <w:lang w:val="en-US" w:eastAsia="zh-CN"/>
        </w:rPr>
        <w:t>m</w:t>
      </w:r>
      <w:r>
        <w:rPr>
          <w:rFonts w:hint="default" w:ascii="Times New Roman" w:hAnsi="Times New Roman" w:cs="Times New Roman" w:eastAsiaTheme="minorEastAsia"/>
        </w:rPr>
        <w:t>m</w:t>
      </w:r>
      <w:r>
        <w:rPr>
          <w:rFonts w:hint="default" w:asciiTheme="minorEastAsia" w:hAnsiTheme="minorEastAsia" w:eastAsiaTheme="minorEastAsia" w:cstheme="minorEastAsia"/>
        </w:rPr>
        <w:t>，门板高度</w:t>
      </w:r>
      <w:r>
        <w:rPr>
          <w:rFonts w:hint="eastAsia" w:asciiTheme="minorEastAsia" w:hAnsiTheme="minorEastAsia" w:eastAsiaTheme="minorEastAsia" w:cstheme="minorEastAsia"/>
        </w:rPr>
        <w:t>应</w:t>
      </w:r>
      <w:r>
        <w:rPr>
          <w:rFonts w:hint="default" w:asciiTheme="minorEastAsia" w:hAnsiTheme="minorEastAsia" w:eastAsiaTheme="minorEastAsia" w:cstheme="minorEastAsia"/>
        </w:rPr>
        <w:t>大于60</w:t>
      </w:r>
      <w:r>
        <w:rPr>
          <w:rFonts w:hint="eastAsia" w:asciiTheme="minorEastAsia" w:hAnsiTheme="minorEastAsia" w:eastAsiaTheme="minorEastAsia" w:cstheme="minorEastAsia"/>
          <w:lang w:val="en-US" w:eastAsia="zh-CN"/>
        </w:rPr>
        <w:t>0</w:t>
      </w:r>
      <w:r>
        <w:rPr>
          <w:rFonts w:hint="default" w:ascii="Times New Roman" w:hAnsi="Times New Roman" w:cs="Times New Roman" w:eastAsiaTheme="minorEastAsia"/>
          <w:w w:val="50"/>
          <w:sz w:val="21"/>
        </w:rPr>
        <w:t xml:space="preserve"> </w:t>
      </w:r>
      <w:r>
        <w:rPr>
          <w:rFonts w:hint="default" w:ascii="Times New Roman" w:hAnsi="Times New Roman" w:cs="Times New Roman" w:eastAsiaTheme="minorEastAsia"/>
          <w:lang w:val="en-US" w:eastAsia="zh-CN"/>
        </w:rPr>
        <w:t>m</w:t>
      </w:r>
      <w:r>
        <w:rPr>
          <w:rFonts w:hint="default" w:ascii="Times New Roman" w:hAnsi="Times New Roman" w:cs="Times New Roman" w:eastAsiaTheme="minorEastAsia"/>
        </w:rPr>
        <w:t>m</w:t>
      </w:r>
      <w:r>
        <w:rPr>
          <w:rFonts w:hint="default" w:asciiTheme="minorEastAsia" w:hAnsiTheme="minorEastAsia" w:eastAsiaTheme="minorEastAsia" w:cstheme="minorEastAsia"/>
        </w:rPr>
        <w:t>。</w:t>
      </w:r>
    </w:p>
    <w:p>
      <w:pPr>
        <w:pStyle w:val="60"/>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市场室内墙壁与室外相通的管道孔应堵严，通风口应设防鼠网，网孔不超过</w:t>
      </w:r>
      <w:r>
        <w:rPr>
          <w:rFonts w:hint="default" w:asciiTheme="minorEastAsia" w:hAnsiTheme="minorEastAsia" w:eastAsiaTheme="minorEastAsia" w:cstheme="minorEastAsia"/>
        </w:rPr>
        <w:t>6</w:t>
      </w:r>
      <w:r>
        <w:rPr>
          <w:rFonts w:hint="default" w:ascii="Times New Roman" w:hAnsi="Times New Roman" w:cs="Times New Roman" w:eastAsiaTheme="minorEastAsia"/>
          <w:w w:val="50"/>
          <w:sz w:val="21"/>
        </w:rPr>
        <w:t xml:space="preserve"> </w:t>
      </w:r>
      <w:r>
        <w:rPr>
          <w:rFonts w:hint="default" w:ascii="Times New Roman" w:hAnsi="Times New Roman" w:cs="Times New Roman" w:eastAsiaTheme="minorEastAsia"/>
          <w:lang w:val="en-US" w:eastAsia="zh-CN"/>
        </w:rPr>
        <w:t>m</w:t>
      </w:r>
      <w:r>
        <w:rPr>
          <w:rFonts w:hint="default" w:ascii="Times New Roman" w:hAnsi="Times New Roman" w:cs="Times New Roman" w:eastAsiaTheme="minorEastAsia"/>
        </w:rPr>
        <w:t>m</w:t>
      </w:r>
      <w:r>
        <w:rPr>
          <w:rFonts w:hint="eastAsia" w:asciiTheme="minorEastAsia" w:hAnsiTheme="minorEastAsia" w:eastAsiaTheme="minorEastAsia" w:cstheme="minorEastAsia"/>
        </w:rPr>
        <w:t>。</w:t>
      </w:r>
    </w:p>
    <w:p>
      <w:pPr>
        <w:pStyle w:val="60"/>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下水道应有防鼠设施，如下水道盖、漏和具有防鼠功能的不锈钢蓖子（蓖子间隙应小于</w:t>
      </w:r>
      <w:r>
        <w:rPr>
          <w:rFonts w:hint="default" w:asciiTheme="minorEastAsia" w:hAnsiTheme="minorEastAsia" w:eastAsiaTheme="minorEastAsia" w:cstheme="minorEastAsia"/>
        </w:rPr>
        <w:t>10</w:t>
      </w:r>
      <w:r>
        <w:rPr>
          <w:rFonts w:hint="eastAsia" w:asciiTheme="minorEastAsia" w:hAnsiTheme="minorEastAsia" w:eastAsiaTheme="minorEastAsia" w:cstheme="minorEastAsia"/>
          <w:lang w:val="en-US" w:eastAsia="zh-CN"/>
        </w:rPr>
        <w:t>0</w:t>
      </w:r>
      <w:r>
        <w:rPr>
          <w:rFonts w:hint="default" w:ascii="Times New Roman" w:hAnsi="Times New Roman" w:cs="Times New Roman" w:eastAsiaTheme="minorEastAsia"/>
          <w:w w:val="50"/>
          <w:sz w:val="21"/>
        </w:rPr>
        <w:t xml:space="preserve"> </w:t>
      </w:r>
      <w:r>
        <w:rPr>
          <w:rFonts w:hint="default" w:ascii="Times New Roman" w:hAnsi="Times New Roman" w:cs="Times New Roman" w:eastAsiaTheme="minorEastAsia"/>
          <w:lang w:val="en-US" w:eastAsia="zh-CN"/>
        </w:rPr>
        <w:t>m</w:t>
      </w:r>
      <w:r>
        <w:rPr>
          <w:rFonts w:hint="default" w:ascii="Times New Roman" w:hAnsi="Times New Roman" w:cs="Times New Roman" w:eastAsiaTheme="minorEastAsia"/>
        </w:rPr>
        <w:t>m</w:t>
      </w:r>
      <w:r>
        <w:rPr>
          <w:rFonts w:hint="eastAsia" w:asciiTheme="minorEastAsia" w:hAnsiTheme="minorEastAsia" w:eastAsiaTheme="minorEastAsia" w:cstheme="minorEastAsia"/>
        </w:rPr>
        <w:t>）。</w:t>
      </w:r>
    </w:p>
    <w:p>
      <w:pPr>
        <w:pStyle w:val="44"/>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lang w:val="en-US" w:eastAsia="zh-CN"/>
        </w:rPr>
      </w:pPr>
      <w:r>
        <w:rPr>
          <w:rFonts w:hint="eastAsia"/>
          <w:lang w:val="en-US" w:eastAsia="zh-CN"/>
        </w:rPr>
        <w:t>防蚊蝇设施</w:t>
      </w:r>
    </w:p>
    <w:p>
      <w:pPr>
        <w:pStyle w:val="60"/>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墙面排风口等对外孔洞安装防蝇网，直接入口食品应加装防蝇罩。</w:t>
      </w:r>
    </w:p>
    <w:p>
      <w:pPr>
        <w:pStyle w:val="60"/>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重点区域如熟食品间、食品加工间等生产直接入口食品间，应建立纱窗、纱门或风幕门、防蝇罩等防蝇设施。防蝇帘或风幕机应与通道的宽度等宽或略大，风幕机风口应向外与垂直面夹角30度。</w:t>
      </w:r>
    </w:p>
    <w:p>
      <w:pPr>
        <w:pStyle w:val="60"/>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应设置数量足够的灭蝇灯，通常每15</w:t>
      </w:r>
      <w:r>
        <w:rPr>
          <w:rFonts w:hint="default" w:ascii="Times New Roman" w:hAnsi="Times New Roman" w:cs="Times New Roman" w:eastAsiaTheme="minorEastAsia"/>
          <w:w w:val="50"/>
          <w:sz w:val="21"/>
        </w:rPr>
        <w:t xml:space="preserve"> </w:t>
      </w:r>
      <w:r>
        <w:rPr>
          <w:rFonts w:hint="default" w:ascii="Times New Roman" w:hAnsi="Times New Roman" w:cs="Times New Roman" w:eastAsiaTheme="minorEastAsia"/>
        </w:rPr>
        <w:t>m²</w:t>
      </w:r>
      <w:r>
        <w:rPr>
          <w:rFonts w:hint="eastAsia" w:asciiTheme="minorEastAsia" w:hAnsiTheme="minorEastAsia" w:eastAsiaTheme="minorEastAsia" w:cstheme="minorEastAsia"/>
        </w:rPr>
        <w:t>摊位应布放一台灭蝇灯。</w:t>
      </w:r>
    </w:p>
    <w:p>
      <w:pPr>
        <w:pStyle w:val="60"/>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市场卫生间应加有纱窗、灭蝇灯等防蝇设施。</w:t>
      </w:r>
    </w:p>
    <w:p>
      <w:pPr>
        <w:pStyle w:val="63"/>
        <w:spacing w:before="156" w:after="156"/>
        <w:ind w:left="0"/>
        <w:rPr>
          <w:rFonts w:hint="default"/>
          <w:color w:val="000000" w:themeColor="text1"/>
          <w14:textFill>
            <w14:solidFill>
              <w14:schemeClr w14:val="tx1"/>
            </w14:solidFill>
          </w14:textFill>
        </w:rPr>
      </w:pPr>
      <w:r>
        <w:rPr>
          <w:color w:val="000000" w:themeColor="text1"/>
          <w14:textFill>
            <w14:solidFill>
              <w14:schemeClr w14:val="tx1"/>
            </w14:solidFill>
          </w14:textFill>
        </w:rPr>
        <w:t>环境治理</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农贸市场外环境乱堆放的物品、垃圾、杂草、小型积水或积水容器等应及时清理，</w:t>
      </w:r>
      <w:r>
        <w:rPr>
          <w:rFonts w:hint="eastAsia" w:asciiTheme="minorEastAsia" w:hAnsiTheme="minorEastAsia" w:eastAsiaTheme="minorEastAsia" w:cstheme="minorEastAsia"/>
          <w:lang w:val="en-US" w:eastAsia="zh-CN"/>
        </w:rPr>
        <w:t>应清除</w:t>
      </w:r>
      <w:r>
        <w:rPr>
          <w:rFonts w:hint="eastAsia" w:asciiTheme="minorEastAsia" w:hAnsiTheme="minorEastAsia" w:eastAsiaTheme="minorEastAsia" w:cstheme="minorEastAsia"/>
        </w:rPr>
        <w:t>市场外堆放的物品、小仓房、与市场相通的小食品店、饭店</w:t>
      </w:r>
      <w:r>
        <w:rPr>
          <w:rFonts w:hint="eastAsia" w:asciiTheme="minorEastAsia" w:hAnsiTheme="minorEastAsia" w:eastAsiaTheme="minorEastAsia" w:cstheme="minorEastAsia"/>
          <w:lang w:val="en-US" w:eastAsia="zh-CN"/>
        </w:rPr>
        <w:t>里的</w:t>
      </w:r>
      <w:r>
        <w:rPr>
          <w:rFonts w:hint="eastAsia" w:asciiTheme="minorEastAsia" w:hAnsiTheme="minorEastAsia" w:eastAsiaTheme="minorEastAsia" w:cstheme="minorEastAsia"/>
        </w:rPr>
        <w:t>鼠</w:t>
      </w:r>
      <w:r>
        <w:rPr>
          <w:rFonts w:hint="eastAsia" w:asciiTheme="minorEastAsia" w:hAnsiTheme="minorEastAsia" w:eastAsiaTheme="minorEastAsia" w:cstheme="minorEastAsia"/>
          <w:lang w:val="en-US" w:eastAsia="zh-CN"/>
        </w:rPr>
        <w:t>类可</w:t>
      </w:r>
      <w:r>
        <w:rPr>
          <w:rFonts w:hint="eastAsia" w:asciiTheme="minorEastAsia" w:hAnsiTheme="minorEastAsia" w:eastAsiaTheme="minorEastAsia" w:cstheme="minorEastAsia"/>
        </w:rPr>
        <w:t>栖息场所。</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市场角落及箱柜内外乱堆乱放的物品、垃圾和鼠粪应及时清理，粮食、干料、鲜肉、冻鱼、冰柜、食品加工处的堆放物和蟑迹应重点清除。</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主外环境的垃圾容器应保持密闭，积存垃圾应日产日清。</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缸、罐、盆、瓶等小容器积水应及时清除，各种坑、洼、沟等容易积水处应及时填平，建筑物四周的明沟和下水道应及时疏通。</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lang w:val="en-US" w:eastAsia="zh-CN"/>
        </w:rPr>
        <w:t>农贸市场</w:t>
      </w:r>
      <w:r>
        <w:rPr>
          <w:rFonts w:hint="eastAsia" w:asciiTheme="minorEastAsia" w:hAnsiTheme="minorEastAsia" w:eastAsiaTheme="minorEastAsia" w:cstheme="minorEastAsia"/>
        </w:rPr>
        <w:t>室内</w:t>
      </w:r>
      <w:r>
        <w:rPr>
          <w:rFonts w:hint="eastAsia" w:asciiTheme="minorEastAsia" w:hAnsiTheme="minorEastAsia" w:eastAsiaTheme="minorEastAsia" w:cstheme="minorEastAsia"/>
          <w:lang w:eastAsia="zh-CN"/>
        </w:rPr>
        <w:t>的</w:t>
      </w:r>
      <w:r>
        <w:rPr>
          <w:rFonts w:hint="eastAsia" w:asciiTheme="minorEastAsia" w:hAnsiTheme="minorEastAsia" w:eastAsiaTheme="minorEastAsia" w:cstheme="minorEastAsia"/>
        </w:rPr>
        <w:t>食品、粮食、饲料等应密闭贮存，堆放整齐，保持地面清洁卫生。</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根据农贸市场特点，保持环境卫生整洁，控制食源和水源，定期翻动杂物，对蜚蠊易孳生场可所采取封堵抹缝等措施。</w:t>
      </w:r>
    </w:p>
    <w:p>
      <w:pPr>
        <w:pStyle w:val="63"/>
        <w:ind w:left="0"/>
        <w:rPr>
          <w:rFonts w:hint="default"/>
          <w:color w:val="000000" w:themeColor="text1"/>
          <w14:textFill>
            <w14:solidFill>
              <w14:schemeClr w14:val="tx1"/>
            </w14:solidFill>
          </w14:textFill>
        </w:rPr>
      </w:pPr>
      <w:r>
        <w:rPr>
          <w:color w:val="000000" w:themeColor="text1"/>
          <w14:textFill>
            <w14:solidFill>
              <w14:schemeClr w14:val="tx1"/>
            </w14:solidFill>
          </w14:textFill>
        </w:rPr>
        <w:t>鼠类防制</w:t>
      </w:r>
    </w:p>
    <w:p>
      <w:pPr>
        <w:pStyle w:val="44"/>
        <w:ind w:left="0"/>
        <w:rPr>
          <w:rFonts w:hint="eastAsia" w:eastAsia="黑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物理防制</w:t>
      </w:r>
    </w:p>
    <w:p>
      <w:pPr>
        <w:pStyle w:val="65"/>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物理</w:t>
      </w:r>
      <w:r>
        <w:rPr>
          <w:rFonts w:hint="eastAsia"/>
          <w:color w:val="000000" w:themeColor="text1"/>
          <w:lang w:eastAsia="zh-CN"/>
          <w14:textFill>
            <w14:solidFill>
              <w14:schemeClr w14:val="tx1"/>
            </w14:solidFill>
          </w14:textFill>
        </w:rPr>
        <w:t>防制</w:t>
      </w:r>
      <w:r>
        <w:rPr>
          <w:rFonts w:hint="eastAsia"/>
          <w:color w:val="000000" w:themeColor="text1"/>
          <w14:textFill>
            <w14:solidFill>
              <w14:schemeClr w14:val="tx1"/>
            </w14:solidFill>
          </w14:textFill>
        </w:rPr>
        <w:t>可采取鼠夹、鼠笼、粘鼠板、电子捕鼠器、驱鼠器和其他工具进行灭鼠。</w:t>
      </w:r>
    </w:p>
    <w:p>
      <w:pPr>
        <w:pStyle w:val="65"/>
        <w:rPr>
          <w:rFonts w:hint="default"/>
          <w:color w:val="000000" w:themeColor="text1"/>
          <w14:textFill>
            <w14:solidFill>
              <w14:schemeClr w14:val="tx1"/>
            </w14:solidFill>
          </w14:textFill>
        </w:rPr>
      </w:pPr>
      <w:r>
        <w:rPr>
          <w:rFonts w:hint="default" w:ascii="Times New Roman"/>
          <w:color w:val="000000" w:themeColor="text1"/>
          <w14:textFill>
            <w14:solidFill>
              <w14:schemeClr w14:val="tx1"/>
            </w14:solidFill>
          </w14:textFill>
        </w:rPr>
        <w:t>粮油、熟食品间及加工区应采取鼠夹、鼠笼、粘鼠板等器械法灭鼠</w:t>
      </w:r>
      <w:r>
        <w:rPr>
          <w:rFonts w:hint="eastAsia" w:ascii="Times New Roman"/>
          <w:color w:val="000000" w:themeColor="text1"/>
          <w:lang w:eastAsia="zh-CN"/>
          <w14:textFill>
            <w14:solidFill>
              <w14:schemeClr w14:val="tx1"/>
            </w14:solidFill>
          </w14:textFill>
        </w:rPr>
        <w:t>；</w:t>
      </w:r>
      <w:r>
        <w:rPr>
          <w:rFonts w:hint="default" w:ascii="Times New Roman"/>
          <w:color w:val="000000" w:themeColor="text1"/>
          <w14:textFill>
            <w14:solidFill>
              <w14:schemeClr w14:val="tx1"/>
            </w14:solidFill>
          </w14:textFill>
        </w:rPr>
        <w:t>鼠夹</w:t>
      </w:r>
      <w:r>
        <w:rPr>
          <w:rFonts w:ascii="Times New Roman"/>
          <w:color w:val="000000" w:themeColor="text1"/>
          <w14:textFill>
            <w14:solidFill>
              <w14:schemeClr w14:val="tx1"/>
            </w14:solidFill>
          </w14:textFill>
        </w:rPr>
        <w:t>、鼠笼、</w:t>
      </w:r>
      <w:r>
        <w:rPr>
          <w:rFonts w:hint="default" w:ascii="Times New Roman"/>
          <w:color w:val="000000" w:themeColor="text1"/>
          <w14:textFill>
            <w14:solidFill>
              <w14:schemeClr w14:val="tx1"/>
            </w14:solidFill>
          </w14:textFill>
        </w:rPr>
        <w:t>粘鼠板应布放在鼠类经常活动的道路上或洞口边</w:t>
      </w:r>
      <w:r>
        <w:rPr>
          <w:color w:val="000000" w:themeColor="text1"/>
          <w14:textFill>
            <w14:solidFill>
              <w14:schemeClr w14:val="tx1"/>
            </w14:solidFill>
          </w14:textFill>
        </w:rPr>
        <w:t>，诱饵应选择鼠类喜食的新鲜食物。</w:t>
      </w:r>
    </w:p>
    <w:p>
      <w:pPr>
        <w:pStyle w:val="65"/>
        <w:rPr>
          <w:rFonts w:hint="default" w:ascii="Times New Roman"/>
          <w:color w:val="000000" w:themeColor="text1"/>
          <w14:textFill>
            <w14:solidFill>
              <w14:schemeClr w14:val="tx1"/>
            </w14:solidFill>
          </w14:textFill>
        </w:rPr>
      </w:pPr>
      <w:r>
        <w:rPr>
          <w:color w:val="000000" w:themeColor="text1"/>
          <w14:textFill>
            <w14:solidFill>
              <w14:schemeClr w14:val="tx1"/>
            </w14:solidFill>
          </w14:textFill>
        </w:rPr>
        <w:t>使用灭（驱）鼠工具，应有详细记录，并定期检查、维护、调换。</w:t>
      </w:r>
    </w:p>
    <w:p>
      <w:pPr>
        <w:pStyle w:val="65"/>
        <w:rPr>
          <w:rFonts w:hint="default" w:asci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食品加工经营场所应采用鼠夹、鼠笼粘鼠板等物理方法灭鼠，不得使用鼠药</w:t>
      </w:r>
      <w:r>
        <w:rPr>
          <w:rFonts w:hint="eastAsia"/>
          <w:color w:val="000000" w:themeColor="text1"/>
          <w:lang w:eastAsia="zh-CN"/>
          <w14:textFill>
            <w14:solidFill>
              <w14:schemeClr w14:val="tx1"/>
            </w14:solidFill>
          </w14:textFill>
        </w:rPr>
        <w:t>。</w:t>
      </w:r>
    </w:p>
    <w:p>
      <w:pPr>
        <w:pStyle w:val="44"/>
        <w:ind w:left="0"/>
        <w:rPr>
          <w:rFonts w:hint="default" w:ascii="Times New Roman"/>
          <w:color w:val="000000" w:themeColor="text1"/>
          <w14:textFill>
            <w14:solidFill>
              <w14:schemeClr w14:val="tx1"/>
            </w14:solidFill>
          </w14:textFill>
        </w:rPr>
      </w:pPr>
      <w:r>
        <w:rPr>
          <w:rFonts w:hint="eastAsia" w:ascii="Times New Roman"/>
          <w:color w:val="000000" w:themeColor="text1"/>
          <w:lang w:val="en-US" w:eastAsia="zh-CN"/>
          <w14:textFill>
            <w14:solidFill>
              <w14:schemeClr w14:val="tx1"/>
            </w14:solidFill>
          </w14:textFill>
        </w:rPr>
        <w:t>化学防制</w:t>
      </w:r>
    </w:p>
    <w:p>
      <w:pPr>
        <w:pStyle w:val="65"/>
        <w:rPr>
          <w:rFonts w:hint="default" w:asci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化学</w:t>
      </w:r>
      <w:r>
        <w:rPr>
          <w:rFonts w:hint="eastAsia"/>
          <w:color w:val="000000" w:themeColor="text1"/>
          <w:lang w:eastAsia="zh-CN"/>
          <w14:textFill>
            <w14:solidFill>
              <w14:schemeClr w14:val="tx1"/>
            </w14:solidFill>
          </w14:textFill>
        </w:rPr>
        <w:t>防制</w:t>
      </w:r>
      <w:r>
        <w:rPr>
          <w:rFonts w:hint="eastAsia"/>
          <w:color w:val="000000" w:themeColor="text1"/>
          <w14:textFill>
            <w14:solidFill>
              <w14:schemeClr w14:val="tx1"/>
            </w14:solidFill>
          </w14:textFill>
        </w:rPr>
        <w:t>应符合GB/T 27777的要求，宜使用第二代抗凝血灭鼠剂</w:t>
      </w:r>
      <w:r>
        <w:rPr>
          <w:color w:val="000000" w:themeColor="text1"/>
          <w14:textFill>
            <w14:solidFill>
              <w14:schemeClr w14:val="tx1"/>
            </w14:solidFill>
          </w14:textFill>
        </w:rPr>
        <w:t>，禁止使用急性杀鼠剂</w:t>
      </w:r>
      <w:r>
        <w:rPr>
          <w:rFonts w:hint="eastAsia"/>
          <w:color w:val="000000" w:themeColor="text1"/>
          <w14:textFill>
            <w14:solidFill>
              <w14:schemeClr w14:val="tx1"/>
            </w14:solidFill>
          </w14:textFill>
        </w:rPr>
        <w:t>。</w:t>
      </w:r>
    </w:p>
    <w:p>
      <w:pPr>
        <w:pStyle w:val="65"/>
        <w:rPr>
          <w:rFonts w:hint="default" w:ascii="Times New Roman"/>
          <w:color w:val="000000" w:themeColor="text1"/>
          <w14:textFill>
            <w14:solidFill>
              <w14:schemeClr w14:val="tx1"/>
            </w14:solidFill>
          </w14:textFill>
        </w:rPr>
      </w:pPr>
      <w:r>
        <w:rPr>
          <w:color w:val="000000" w:themeColor="text1"/>
          <w14:textFill>
            <w14:solidFill>
              <w14:schemeClr w14:val="tx1"/>
            </w14:solidFill>
          </w14:textFill>
        </w:rPr>
        <w:t>投药点和毒饵盒应有警示标志</w:t>
      </w:r>
      <w:r>
        <w:rPr>
          <w:rFonts w:hint="default" w:ascii="Times New Roman"/>
          <w:color w:val="000000" w:themeColor="text1"/>
          <w14:textFill>
            <w14:solidFill>
              <w14:schemeClr w14:val="tx1"/>
            </w14:solidFill>
          </w14:textFill>
        </w:rPr>
        <w:t>，并记录和标识投放位置和数量，定期更换。</w:t>
      </w:r>
    </w:p>
    <w:p>
      <w:pPr>
        <w:pStyle w:val="65"/>
        <w:rPr>
          <w:rFonts w:hint="default" w:ascii="Times New Roman"/>
          <w:color w:val="000000" w:themeColor="text1"/>
          <w14:textFill>
            <w14:solidFill>
              <w14:schemeClr w14:val="tx1"/>
            </w14:solidFill>
          </w14:textFill>
        </w:rPr>
      </w:pPr>
      <w:r>
        <w:rPr>
          <w:rFonts w:hint="eastAsia" w:ascii="Times New Roman"/>
          <w:color w:val="000000" w:themeColor="text1"/>
          <w:lang w:val="en-US" w:eastAsia="zh-CN"/>
          <w14:textFill>
            <w14:solidFill>
              <w14:schemeClr w14:val="tx1"/>
            </w14:solidFill>
          </w14:textFill>
        </w:rPr>
        <w:t>室外化学防制应符合下列要求：</w:t>
      </w:r>
    </w:p>
    <w:p>
      <w:pPr>
        <w:pStyle w:val="65"/>
        <w:numPr>
          <w:ilvl w:val="4"/>
          <w:numId w:val="0"/>
        </w:numPr>
        <w:ind w:leftChars="0" w:firstLine="420" w:firstLineChars="200"/>
        <w:rPr>
          <w:rFonts w:hint="default"/>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ascii="Times New Roman"/>
          <w:color w:val="000000" w:themeColor="text1"/>
          <w14:textFill>
            <w14:solidFill>
              <w14:schemeClr w14:val="tx1"/>
            </w14:solidFill>
          </w14:textFill>
        </w:rPr>
        <w:t>花基或地基下沉部位，可采用临时性洞内投药，并及时补充药物，</w:t>
      </w:r>
      <w:r>
        <w:rPr>
          <w:rFonts w:hint="default" w:hAnsi="宋体" w:cs="宋体"/>
          <w:color w:val="000000" w:themeColor="text1"/>
          <w14:textFill>
            <w14:solidFill>
              <w14:schemeClr w14:val="tx1"/>
            </w14:solidFill>
          </w14:textFill>
        </w:rPr>
        <w:t>7-10</w:t>
      </w:r>
      <w:r>
        <w:rPr>
          <w:rFonts w:hint="default" w:ascii="Times New Roman"/>
          <w:color w:val="000000" w:themeColor="text1"/>
          <w14:textFill>
            <w14:solidFill>
              <w14:schemeClr w14:val="tx1"/>
            </w14:solidFill>
          </w14:textFill>
        </w:rPr>
        <w:t>天后检查，确定老鼠死亡后，应及时堵塞鼠洞</w:t>
      </w:r>
      <w:r>
        <w:rPr>
          <w:rFonts w:hint="eastAsia" w:ascii="Times New Roman"/>
          <w:color w:val="000000" w:themeColor="text1"/>
          <w:lang w:eastAsia="zh-CN"/>
          <w14:textFill>
            <w14:solidFill>
              <w14:schemeClr w14:val="tx1"/>
            </w14:solidFill>
          </w14:textFill>
        </w:rPr>
        <w:t>；</w:t>
      </w:r>
    </w:p>
    <w:p>
      <w:pPr>
        <w:pStyle w:val="65"/>
        <w:numPr>
          <w:ilvl w:val="4"/>
          <w:numId w:val="0"/>
        </w:numPr>
        <w:ind w:leftChars="0" w:firstLine="420" w:firstLineChars="200"/>
        <w:rPr>
          <w:rFonts w:hint="default"/>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农贸市场下水沟、地沟灭鼠应采用蜡块毒饵。</w:t>
      </w:r>
    </w:p>
    <w:p>
      <w:pPr>
        <w:pStyle w:val="65"/>
        <w:numPr>
          <w:ilvl w:val="4"/>
          <w:numId w:val="0"/>
        </w:numPr>
        <w:ind w:leftChars="0" w:firstLine="420" w:firstLineChars="200"/>
        <w:rPr>
          <w:rFonts w:hint="eastAsia" w:ascii="Times New Roman"/>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ascii="Times New Roman"/>
          <w:color w:val="000000" w:themeColor="text1"/>
          <w14:textFill>
            <w14:solidFill>
              <w14:schemeClr w14:val="tx1"/>
            </w14:solidFill>
          </w14:textFill>
        </w:rPr>
        <w:t>室外采用毒饵灭鼠时，应将毒饵投放在毒饵站内</w:t>
      </w:r>
      <w:r>
        <w:rPr>
          <w:rFonts w:hint="eastAsia" w:ascii="Times New Roman"/>
          <w:color w:val="000000" w:themeColor="text1"/>
          <w:lang w:eastAsia="zh-CN"/>
          <w14:textFill>
            <w14:solidFill>
              <w14:schemeClr w14:val="tx1"/>
            </w14:solidFill>
          </w14:textFill>
        </w:rPr>
        <w:t>，</w:t>
      </w:r>
      <w:r>
        <w:rPr>
          <w:rFonts w:ascii="Times New Roman"/>
          <w:color w:val="000000" w:themeColor="text1"/>
          <w14:textFill>
            <w14:solidFill>
              <w14:schemeClr w14:val="tx1"/>
            </w14:solidFill>
          </w14:textFill>
        </w:rPr>
        <w:t>每</w:t>
      </w:r>
      <w:r>
        <w:rPr>
          <w:rFonts w:hAnsi="宋体" w:cs="宋体"/>
          <w:color w:val="000000" w:themeColor="text1"/>
          <w14:textFill>
            <w14:solidFill>
              <w14:schemeClr w14:val="tx1"/>
            </w14:solidFill>
          </w14:textFill>
        </w:rPr>
        <w:t>30</w:t>
      </w:r>
      <w:r>
        <w:rPr>
          <w:rFonts w:hint="eastAsia" w:asciiTheme="minorEastAsia" w:hAnsiTheme="minorEastAsia" w:eastAsiaTheme="minorEastAsia" w:cstheme="minorEastAsia"/>
          <w:w w:val="50"/>
          <w:sz w:val="21"/>
        </w:rPr>
        <w:t xml:space="preserve"> </w:t>
      </w:r>
      <w:r>
        <w:rPr>
          <w:rFonts w:hint="eastAsia" w:ascii="Times New Roman"/>
          <w:color w:val="000000" w:themeColor="text1"/>
          <w:lang w:val="en-US" w:eastAsia="zh-CN"/>
          <w14:textFill>
            <w14:solidFill>
              <w14:schemeClr w14:val="tx1"/>
            </w14:solidFill>
          </w14:textFill>
        </w:rPr>
        <w:t>m</w:t>
      </w:r>
      <w:r>
        <w:rPr>
          <w:rFonts w:ascii="Times New Roman"/>
          <w:color w:val="000000" w:themeColor="text1"/>
          <w14:textFill>
            <w14:solidFill>
              <w14:schemeClr w14:val="tx1"/>
            </w14:solidFill>
          </w14:textFill>
        </w:rPr>
        <w:t>设一处毒饵站，</w:t>
      </w:r>
      <w:r>
        <w:rPr>
          <w:rFonts w:hint="eastAsia" w:ascii="Times New Roman"/>
          <w:color w:val="000000" w:themeColor="text1"/>
          <w:lang w:eastAsia="zh-CN"/>
          <w14:textFill>
            <w14:solidFill>
              <w14:schemeClr w14:val="tx1"/>
            </w14:solidFill>
          </w14:textFill>
        </w:rPr>
        <w:t>；</w:t>
      </w:r>
    </w:p>
    <w:p>
      <w:pPr>
        <w:pStyle w:val="65"/>
        <w:numPr>
          <w:ilvl w:val="4"/>
          <w:numId w:val="0"/>
        </w:numPr>
        <w:ind w:leftChars="0" w:firstLine="420" w:firstLineChars="200"/>
        <w:rPr>
          <w:rFonts w:hint="default" w:ascii="Times New Roman"/>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ascii="Times New Roman"/>
          <w:color w:val="000000" w:themeColor="text1"/>
          <w14:textFill>
            <w14:solidFill>
              <w14:schemeClr w14:val="tx1"/>
            </w14:solidFill>
          </w14:textFill>
        </w:rPr>
        <w:t>毒饵宜设置在食源、水源、破损窨井口、鼠洞、垃圾、杂物堆</w:t>
      </w:r>
      <w:r>
        <w:rPr>
          <w:rFonts w:hint="eastAsia" w:ascii="Times New Roman"/>
          <w:color w:val="000000" w:themeColor="text1"/>
          <w:lang w:eastAsia="zh-CN"/>
          <w14:textFill>
            <w14:solidFill>
              <w14:schemeClr w14:val="tx1"/>
            </w14:solidFill>
          </w14:textFill>
        </w:rPr>
        <w:t>、</w:t>
      </w:r>
      <w:r>
        <w:rPr>
          <w:rFonts w:ascii="Times New Roman"/>
          <w:color w:val="000000" w:themeColor="text1"/>
          <w14:textFill>
            <w14:solidFill>
              <w14:schemeClr w14:val="tx1"/>
            </w14:solidFill>
          </w14:textFill>
        </w:rPr>
        <w:t>生活垃圾集中收集容器附近</w:t>
      </w:r>
      <w:r>
        <w:rPr>
          <w:rFonts w:hint="eastAsia" w:ascii="Times New Roman"/>
          <w:color w:val="000000" w:themeColor="text1"/>
          <w:lang w:eastAsia="zh-CN"/>
          <w14:textFill>
            <w14:solidFill>
              <w14:schemeClr w14:val="tx1"/>
            </w14:solidFill>
          </w14:textFill>
        </w:rPr>
        <w:t>，</w:t>
      </w:r>
      <w:r>
        <w:rPr>
          <w:rFonts w:ascii="Times New Roman"/>
          <w:color w:val="000000" w:themeColor="text1"/>
          <w14:textFill>
            <w14:solidFill>
              <w14:schemeClr w14:val="tx1"/>
            </w14:solidFill>
          </w14:textFill>
        </w:rPr>
        <w:t>并设置醒目的警示标志，每</w:t>
      </w:r>
      <w:r>
        <w:rPr>
          <w:rFonts w:hint="eastAsia" w:ascii="Times New Roman"/>
          <w:color w:val="000000" w:themeColor="text1"/>
          <w:lang w:val="en-US" w:eastAsia="zh-CN"/>
          <w14:textFill>
            <w14:solidFill>
              <w14:schemeClr w14:val="tx1"/>
            </w14:solidFill>
          </w14:textFill>
        </w:rPr>
        <w:t>个毒饵站</w:t>
      </w:r>
      <w:r>
        <w:rPr>
          <w:rFonts w:ascii="Times New Roman"/>
          <w:color w:val="000000" w:themeColor="text1"/>
          <w14:textFill>
            <w14:solidFill>
              <w14:schemeClr w14:val="tx1"/>
            </w14:solidFill>
          </w14:textFill>
        </w:rPr>
        <w:t>投放</w:t>
      </w:r>
      <w:r>
        <w:rPr>
          <w:rFonts w:hAnsi="宋体" w:cs="宋体"/>
          <w:color w:val="000000" w:themeColor="text1"/>
          <w14:textFill>
            <w14:solidFill>
              <w14:schemeClr w14:val="tx1"/>
            </w14:solidFill>
          </w14:textFill>
        </w:rPr>
        <w:t>10-20</w:t>
      </w:r>
      <w:r>
        <w:rPr>
          <w:rFonts w:hint="eastAsia" w:asciiTheme="minorEastAsia" w:hAnsiTheme="minorEastAsia" w:eastAsiaTheme="minorEastAsia" w:cstheme="minorEastAsia"/>
          <w:w w:val="50"/>
          <w:sz w:val="21"/>
        </w:rPr>
        <w:t xml:space="preserve"> </w:t>
      </w:r>
      <w:r>
        <w:rPr>
          <w:rFonts w:ascii="Times New Roman"/>
          <w:color w:val="000000" w:themeColor="text1"/>
          <w14:textFill>
            <w14:solidFill>
              <w14:schemeClr w14:val="tx1"/>
            </w14:solidFill>
          </w14:textFill>
        </w:rPr>
        <w:t>g毒饵。</w:t>
      </w:r>
    </w:p>
    <w:p>
      <w:pPr>
        <w:pStyle w:val="65"/>
        <w:rPr>
          <w:rFonts w:hint="default" w:ascii="Times New Roman"/>
          <w:color w:val="000000" w:themeColor="text1"/>
          <w14:textFill>
            <w14:solidFill>
              <w14:schemeClr w14:val="tx1"/>
            </w14:solidFill>
          </w14:textFill>
        </w:rPr>
      </w:pPr>
      <w:r>
        <w:rPr>
          <w:color w:val="000000" w:themeColor="text1"/>
          <w14:textFill>
            <w14:solidFill>
              <w14:schemeClr w14:val="tx1"/>
            </w14:solidFill>
          </w14:textFill>
        </w:rPr>
        <w:t>室内毒饵灭鼠应将毒饵投放在鼠道、墙角、角落或物体旁的毒饵盒内，每15</w:t>
      </w:r>
      <w:r>
        <w:rPr>
          <w:rFonts w:hint="eastAsia" w:asciiTheme="minorEastAsia" w:hAnsiTheme="minorEastAsia" w:eastAsiaTheme="minorEastAsia" w:cstheme="minorEastAsia"/>
          <w:w w:val="50"/>
          <w:sz w:val="21"/>
        </w:rPr>
        <w:t xml:space="preserve"> </w:t>
      </w:r>
      <w:r>
        <w:rPr>
          <w:rFonts w:hint="default" w:ascii="Times New Roman" w:hAnsi="Times New Roman" w:cs="Times New Roman"/>
          <w:color w:val="000000" w:themeColor="text1"/>
          <w:lang w:val="en-US" w:eastAsia="zh-CN"/>
          <w14:textFill>
            <w14:solidFill>
              <w14:schemeClr w14:val="tx1"/>
            </w14:solidFill>
          </w14:textFill>
        </w:rPr>
        <w:t>m</w:t>
      </w:r>
      <w:r>
        <w:rPr>
          <w:rFonts w:hint="default" w:ascii="Times New Roman" w:hAnsi="Times New Roman" w:cs="Times New Roman"/>
          <w:color w:val="000000" w:themeColor="text1"/>
          <w:vertAlign w:val="superscript"/>
          <w:lang w:val="en-US" w:eastAsia="zh-CN"/>
          <w14:textFill>
            <w14:solidFill>
              <w14:schemeClr w14:val="tx1"/>
            </w14:solidFill>
          </w14:textFill>
        </w:rPr>
        <w:t>2</w:t>
      </w:r>
      <w:r>
        <w:rPr>
          <w:color w:val="000000" w:themeColor="text1"/>
          <w14:textFill>
            <w14:solidFill>
              <w14:schemeClr w14:val="tx1"/>
            </w14:solidFill>
          </w14:textFill>
        </w:rPr>
        <w:t>布放1-2个毒饵盒，每</w:t>
      </w:r>
      <w:r>
        <w:rPr>
          <w:rFonts w:hint="eastAsia"/>
          <w:color w:val="000000" w:themeColor="text1"/>
          <w:lang w:val="en-US" w:eastAsia="zh-CN"/>
          <w14:textFill>
            <w14:solidFill>
              <w14:schemeClr w14:val="tx1"/>
            </w14:solidFill>
          </w14:textFill>
        </w:rPr>
        <w:t>个毒饵盒</w:t>
      </w:r>
      <w:r>
        <w:rPr>
          <w:color w:val="000000" w:themeColor="text1"/>
          <w14:textFill>
            <w14:solidFill>
              <w14:schemeClr w14:val="tx1"/>
            </w14:solidFill>
          </w14:textFill>
        </w:rPr>
        <w:t>投放毒饵5-10</w:t>
      </w:r>
      <w:r>
        <w:rPr>
          <w:rFonts w:hint="eastAsia" w:asciiTheme="minorEastAsia" w:hAnsiTheme="minorEastAsia" w:eastAsiaTheme="minorEastAsia" w:cstheme="minorEastAsia"/>
          <w:w w:val="50"/>
          <w:sz w:val="21"/>
        </w:rPr>
        <w:t xml:space="preserve"> </w:t>
      </w:r>
      <w:r>
        <w:rPr>
          <w:rFonts w:hint="default" w:ascii="Times New Roman"/>
          <w:color w:val="000000" w:themeColor="text1"/>
          <w14:textFill>
            <w14:solidFill>
              <w14:schemeClr w14:val="tx1"/>
            </w14:solidFill>
          </w14:textFill>
        </w:rPr>
        <w:t>g</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针对</w:t>
      </w:r>
      <w:r>
        <w:rPr>
          <w:rFonts w:hint="eastAsia"/>
          <w:color w:val="000000" w:themeColor="text1"/>
          <w:lang w:val="en-US" w:eastAsia="zh-CN"/>
          <w14:textFill>
            <w14:solidFill>
              <w14:schemeClr w14:val="tx1"/>
            </w14:solidFill>
          </w14:textFill>
        </w:rPr>
        <w:t>存在</w:t>
      </w:r>
      <w:r>
        <w:rPr>
          <w:color w:val="000000" w:themeColor="text1"/>
          <w14:textFill>
            <w14:solidFill>
              <w14:schemeClr w14:val="tx1"/>
            </w14:solidFill>
          </w14:textFill>
        </w:rPr>
        <w:t>鼠</w:t>
      </w:r>
      <w:r>
        <w:rPr>
          <w:rFonts w:hint="eastAsia"/>
          <w:color w:val="000000" w:themeColor="text1"/>
          <w:lang w:val="en-US" w:eastAsia="zh-CN"/>
          <w14:textFill>
            <w14:solidFill>
              <w14:schemeClr w14:val="tx1"/>
            </w14:solidFill>
          </w14:textFill>
        </w:rPr>
        <w:t>迹</w:t>
      </w:r>
      <w:r>
        <w:rPr>
          <w:color w:val="000000" w:themeColor="text1"/>
          <w14:textFill>
            <w14:solidFill>
              <w14:schemeClr w14:val="tx1"/>
            </w14:solidFill>
          </w14:textFill>
        </w:rPr>
        <w:t>的洞、孔、缝，可直接投药并封堵。</w:t>
      </w:r>
    </w:p>
    <w:p>
      <w:pPr>
        <w:pStyle w:val="65"/>
        <w:rPr>
          <w:rFonts w:hint="default" w:ascii="Times New Roman"/>
          <w:color w:val="000000" w:themeColor="text1"/>
          <w14:textFill>
            <w14:solidFill>
              <w14:schemeClr w14:val="tx1"/>
            </w14:solidFill>
          </w14:textFill>
        </w:rPr>
      </w:pPr>
      <w:r>
        <w:rPr>
          <w:color w:val="000000" w:themeColor="text1"/>
          <w14:textFill>
            <w14:solidFill>
              <w14:schemeClr w14:val="tx1"/>
            </w14:solidFill>
          </w14:textFill>
        </w:rPr>
        <w:t>市场内环境灭鼠投药</w:t>
      </w:r>
      <w:r>
        <w:rPr>
          <w:rFonts w:hAnsi="宋体" w:cs="宋体"/>
          <w:color w:val="000000" w:themeColor="text1"/>
          <w14:textFill>
            <w14:solidFill>
              <w14:schemeClr w14:val="tx1"/>
            </w14:solidFill>
          </w14:textFill>
        </w:rPr>
        <w:t>14</w:t>
      </w:r>
      <w:r>
        <w:rPr>
          <w:color w:val="000000" w:themeColor="text1"/>
          <w:w w:val="50"/>
          <w14:textFill>
            <w14:solidFill>
              <w14:schemeClr w14:val="tx1"/>
            </w14:solidFill>
          </w14:textFill>
        </w:rPr>
        <w:t xml:space="preserve"> </w:t>
      </w:r>
      <w:r>
        <w:rPr>
          <w:rFonts w:hint="eastAsia" w:ascii="Times New Roman"/>
          <w:color w:val="000000" w:themeColor="text1"/>
          <w:lang w:val="en-US" w:eastAsia="zh-CN"/>
          <w14:textFill>
            <w14:solidFill>
              <w14:schemeClr w14:val="tx1"/>
            </w14:solidFill>
          </w14:textFill>
        </w:rPr>
        <w:t>天</w:t>
      </w:r>
      <w:r>
        <w:rPr>
          <w:color w:val="000000" w:themeColor="text1"/>
          <w14:textFill>
            <w14:solidFill>
              <w14:schemeClr w14:val="tx1"/>
            </w14:solidFill>
          </w14:textFill>
        </w:rPr>
        <w:t>后应检查灭鼠效果，并定期更换毒饵。</w:t>
      </w:r>
    </w:p>
    <w:p>
      <w:pPr>
        <w:pStyle w:val="65"/>
        <w:rPr>
          <w:rFonts w:hint="default" w:ascii="Times New Roman"/>
          <w:color w:val="000000" w:themeColor="text1"/>
          <w14:textFill>
            <w14:solidFill>
              <w14:schemeClr w14:val="tx1"/>
            </w14:solidFill>
          </w14:textFill>
        </w:rPr>
      </w:pPr>
      <w:r>
        <w:rPr>
          <w:color w:val="000000" w:themeColor="text1"/>
          <w14:textFill>
            <w14:solidFill>
              <w14:schemeClr w14:val="tx1"/>
            </w14:solidFill>
          </w14:textFill>
        </w:rPr>
        <w:t>灭鼠期间</w:t>
      </w:r>
      <w:r>
        <w:rPr>
          <w:rFonts w:hint="eastAsia"/>
          <w:color w:val="000000" w:themeColor="text1"/>
          <w:lang w:val="en-US" w:eastAsia="zh-CN"/>
          <w14:textFill>
            <w14:solidFill>
              <w14:schemeClr w14:val="tx1"/>
            </w14:solidFill>
          </w14:textFill>
        </w:rPr>
        <w:t>应</w:t>
      </w:r>
      <w:r>
        <w:rPr>
          <w:color w:val="000000" w:themeColor="text1"/>
          <w14:textFill>
            <w14:solidFill>
              <w14:schemeClr w14:val="tx1"/>
            </w14:solidFill>
          </w14:textFill>
        </w:rPr>
        <w:t>记录毒饵实际投放的地点和数量，每日或隔日检查一次，记录毒饵消耗量及盗洞情况，及时补充，吃完加倍，并及时去除霉变毒饵，更换新鲜毒饵，保留毒饵10天以上。</w:t>
      </w:r>
    </w:p>
    <w:p>
      <w:pPr>
        <w:pStyle w:val="65"/>
        <w:rPr>
          <w:rFonts w:hint="default" w:ascii="Times New Roman"/>
          <w:color w:val="000000" w:themeColor="text1"/>
          <w14:textFill>
            <w14:solidFill>
              <w14:schemeClr w14:val="tx1"/>
            </w14:solidFill>
          </w14:textFill>
        </w:rPr>
      </w:pPr>
      <w:r>
        <w:rPr>
          <w:color w:val="000000" w:themeColor="text1"/>
          <w14:textFill>
            <w14:solidFill>
              <w14:schemeClr w14:val="tx1"/>
            </w14:solidFill>
          </w14:textFill>
        </w:rPr>
        <w:t>非集中灭鼠期间要随时处理鼠咬痕、鼠粪、鼠道、鼠洞等鼠迹，及时清理鼠尸。</w:t>
      </w:r>
    </w:p>
    <w:p>
      <w:pPr>
        <w:pStyle w:val="63"/>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color w:val="000000" w:themeColor="text1"/>
          <w14:textFill>
            <w14:solidFill>
              <w14:schemeClr w14:val="tx1"/>
            </w14:solidFill>
          </w14:textFill>
        </w:rPr>
        <w:t>蝇类防制</w:t>
      </w:r>
    </w:p>
    <w:p>
      <w:pPr>
        <w:pStyle w:val="44"/>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物理</w:t>
      </w:r>
      <w:r>
        <w:rPr>
          <w:rFonts w:hint="eastAsia"/>
          <w:color w:val="000000" w:themeColor="text1"/>
          <w:lang w:eastAsia="zh-CN"/>
          <w14:textFill>
            <w14:solidFill>
              <w14:schemeClr w14:val="tx1"/>
            </w14:solidFill>
          </w14:textFill>
        </w:rPr>
        <w:t>防制</w:t>
      </w:r>
    </w:p>
    <w:p>
      <w:pPr>
        <w:pStyle w:val="60"/>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物理</w:t>
      </w:r>
      <w:r>
        <w:rPr>
          <w:rFonts w:hint="eastAsia" w:asciiTheme="minorEastAsia" w:hAnsiTheme="minorEastAsia" w:eastAsiaTheme="minorEastAsia" w:cstheme="minorEastAsia"/>
          <w:color w:val="000000" w:themeColor="text1"/>
          <w:lang w:eastAsia="zh-CN"/>
          <w14:textFill>
            <w14:solidFill>
              <w14:schemeClr w14:val="tx1"/>
            </w14:solidFill>
          </w14:textFill>
        </w:rPr>
        <w:t>防制</w:t>
      </w:r>
      <w:r>
        <w:rPr>
          <w:rFonts w:hint="eastAsia" w:asciiTheme="minorEastAsia" w:hAnsiTheme="minorEastAsia" w:eastAsiaTheme="minorEastAsia" w:cstheme="minorEastAsia"/>
          <w:color w:val="000000" w:themeColor="text1"/>
          <w14:textFill>
            <w14:solidFill>
              <w14:schemeClr w14:val="tx1"/>
            </w14:solidFill>
          </w14:textFill>
        </w:rPr>
        <w:t>可采用捕蝇笼、灭蝇灯、粘蝇纸（带）等方法灭蝇，并可通过安装防蝇帘、风幕机、防蝇罩（网）等阻止蝇类侵入。</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粮油、熟食品及加工区应使用灭蝇灯</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夏季蝇密度高峰期可辅助采用粘蝇纸、粘蝇绳。</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鲜肉水产品区及水果蔬菜区应采用灭蝇灯、粘蝇纸、粘蝇带等方式灭蝇</w:t>
      </w:r>
      <w:r>
        <w:rPr>
          <w:rFonts w:hint="eastAsia"/>
          <w:color w:val="000000" w:themeColor="text1"/>
          <w:lang w:eastAsia="zh-CN"/>
          <w14:textFill>
            <w14:solidFill>
              <w14:schemeClr w14:val="tx1"/>
            </w14:solidFill>
          </w14:textFill>
        </w:rPr>
        <w:t>。</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灭蝇灯</w:t>
      </w:r>
      <w:r>
        <w:rPr>
          <w:rFonts w:hint="eastAsia"/>
          <w:color w:val="000000" w:themeColor="text1"/>
          <w:lang w:val="en-US" w:eastAsia="zh-CN"/>
          <w14:textFill>
            <w14:solidFill>
              <w14:schemeClr w14:val="tx1"/>
            </w14:solidFill>
          </w14:textFill>
        </w:rPr>
        <w:t>设置应符合下列要求：</w:t>
      </w:r>
    </w:p>
    <w:p>
      <w:pPr>
        <w:pStyle w:val="65"/>
        <w:numPr>
          <w:ilvl w:val="4"/>
          <w:numId w:val="0"/>
        </w:numPr>
        <w:ind w:leftChars="0" w:firstLine="420" w:firstLineChars="20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应设置在</w:t>
      </w:r>
      <w:r>
        <w:rPr>
          <w:rFonts w:hint="default" w:hAnsi="宋体" w:cs="宋体"/>
          <w:color w:val="000000" w:themeColor="text1"/>
          <w14:textFill>
            <w14:solidFill>
              <w14:schemeClr w14:val="tx1"/>
            </w14:solidFill>
          </w14:textFill>
        </w:rPr>
        <w:t>2</w:t>
      </w:r>
      <w:r>
        <w:rPr>
          <w:rFonts w:hint="eastAsia" w:asciiTheme="minorEastAsia" w:hAnsiTheme="minorEastAsia" w:eastAsiaTheme="minorEastAsia" w:cstheme="minorEastAsia"/>
          <w:w w:val="50"/>
          <w:sz w:val="21"/>
        </w:rPr>
        <w:t xml:space="preserve"> </w:t>
      </w:r>
      <w:r>
        <w:rPr>
          <w:rFonts w:hint="default" w:ascii="Times New Roman"/>
          <w:color w:val="000000" w:themeColor="text1"/>
          <w14:textFill>
            <w14:solidFill>
              <w14:schemeClr w14:val="tx1"/>
            </w14:solidFill>
          </w14:textFill>
        </w:rPr>
        <w:t>m</w:t>
      </w:r>
      <w:r>
        <w:rPr>
          <w:color w:val="000000" w:themeColor="text1"/>
          <w14:textFill>
            <w14:solidFill>
              <w14:schemeClr w14:val="tx1"/>
            </w14:solidFill>
          </w14:textFill>
        </w:rPr>
        <w:t>高度或人不可触及处；</w:t>
      </w:r>
    </w:p>
    <w:p>
      <w:pPr>
        <w:pStyle w:val="65"/>
        <w:numPr>
          <w:ilvl w:val="4"/>
          <w:numId w:val="0"/>
        </w:numPr>
        <w:ind w:leftChars="0" w:firstLine="420" w:firstLineChars="20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食品加工操作台上方不应安装电击式灭蝇灯</w:t>
      </w:r>
      <w:r>
        <w:rPr>
          <w:rFonts w:hint="eastAsia"/>
          <w:color w:val="000000" w:themeColor="text1"/>
          <w:lang w:eastAsia="zh-CN"/>
          <w14:textFill>
            <w14:solidFill>
              <w14:schemeClr w14:val="tx1"/>
            </w14:solidFill>
          </w14:textFill>
        </w:rPr>
        <w:t>；</w:t>
      </w:r>
    </w:p>
    <w:p>
      <w:pPr>
        <w:pStyle w:val="65"/>
        <w:numPr>
          <w:ilvl w:val="4"/>
          <w:numId w:val="0"/>
        </w:numPr>
        <w:ind w:leftChars="0" w:firstLine="420" w:firstLineChars="200"/>
        <w:rPr>
          <w:rFonts w:hint="default"/>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灭蝇灯及灯管需定期清洁，每年更换一次。</w:t>
      </w:r>
    </w:p>
    <w:p>
      <w:pPr>
        <w:pStyle w:val="65"/>
        <w:rPr>
          <w:rFonts w:hint="default"/>
          <w:color w:val="000000" w:themeColor="text1"/>
          <w:highlight w:val="none"/>
          <w14:textFill>
            <w14:solidFill>
              <w14:schemeClr w14:val="tx1"/>
            </w14:solidFill>
          </w14:textFill>
        </w:rPr>
      </w:pPr>
      <w:r>
        <w:rPr>
          <w:color w:val="000000" w:themeColor="text1"/>
          <w14:textFill>
            <w14:solidFill>
              <w14:schemeClr w14:val="tx1"/>
            </w14:solidFill>
          </w14:textFill>
        </w:rPr>
        <w:t>加工或销售熟食卤品、豆制品、酱菜等直接入口食品的柜台应安装防蝇设施。</w:t>
      </w:r>
    </w:p>
    <w:p>
      <w:pPr>
        <w:pStyle w:val="44"/>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化学</w:t>
      </w:r>
      <w:r>
        <w:rPr>
          <w:rFonts w:hint="eastAsia"/>
          <w:color w:val="000000" w:themeColor="text1"/>
          <w:lang w:eastAsia="zh-CN"/>
          <w14:textFill>
            <w14:solidFill>
              <w14:schemeClr w14:val="tx1"/>
            </w14:solidFill>
          </w14:textFill>
        </w:rPr>
        <w:t>防制</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开展化学</w:t>
      </w:r>
      <w:r>
        <w:rPr>
          <w:rFonts w:hint="eastAsia"/>
          <w:color w:val="000000" w:themeColor="text1"/>
          <w:lang w:val="en-US" w:eastAsia="zh-CN"/>
          <w14:textFill>
            <w14:solidFill>
              <w14:schemeClr w14:val="tx1"/>
            </w14:solidFill>
          </w14:textFill>
        </w:rPr>
        <w:t>防制</w:t>
      </w:r>
      <w:r>
        <w:rPr>
          <w:color w:val="000000" w:themeColor="text1"/>
          <w14:textFill>
            <w14:solidFill>
              <w14:schemeClr w14:val="tx1"/>
            </w14:solidFill>
          </w14:textFill>
        </w:rPr>
        <w:t>时，宜使用菊酯类、有机磷类或菊酯类与有机磷类复配的药物</w:t>
      </w:r>
      <w:r>
        <w:rPr>
          <w:rFonts w:hint="eastAsia"/>
          <w:color w:val="000000" w:themeColor="text1"/>
          <w:lang w:eastAsia="zh-CN"/>
          <w14:textFill>
            <w14:solidFill>
              <w14:schemeClr w14:val="tx1"/>
            </w14:solidFill>
          </w14:textFill>
        </w:rPr>
        <w:t>。</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市场外蝇类密度高，影响室内蝇类控制时，可喷洒杀虫剂控制孳生地蝇密度</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重点喷洒</w:t>
      </w:r>
      <w:r>
        <w:rPr>
          <w:color w:val="000000" w:themeColor="text1"/>
          <w14:textFill>
            <w14:solidFill>
              <w14:schemeClr w14:val="tx1"/>
            </w14:solidFill>
          </w14:textFill>
        </w:rPr>
        <w:t>垃圾贮运设施、厕所、各类孳生物和苍蝇栖息的树木、绿化地或成蝇密集地带</w:t>
      </w:r>
      <w:r>
        <w:rPr>
          <w:rFonts w:hint="eastAsia"/>
          <w:color w:val="000000" w:themeColor="text1"/>
          <w:lang w:val="en-US" w:eastAsia="zh-CN"/>
          <w14:textFill>
            <w14:solidFill>
              <w14:schemeClr w14:val="tx1"/>
            </w14:solidFill>
          </w14:textFill>
        </w:rPr>
        <w:t>等</w:t>
      </w:r>
      <w:r>
        <w:rPr>
          <w:color w:val="000000" w:themeColor="text1"/>
          <w14:textFill>
            <w14:solidFill>
              <w14:schemeClr w14:val="tx1"/>
            </w14:solidFill>
          </w14:textFill>
        </w:rPr>
        <w:t>。</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对室内实施成蝇防制空间</w:t>
      </w:r>
      <w:r>
        <w:rPr>
          <w:rFonts w:hint="eastAsia"/>
          <w:color w:val="000000" w:themeColor="text1"/>
          <w:lang w:val="en-US" w:eastAsia="zh-CN"/>
          <w14:textFill>
            <w14:solidFill>
              <w14:schemeClr w14:val="tx1"/>
            </w14:solidFill>
          </w14:textFill>
        </w:rPr>
        <w:t>喷雾</w:t>
      </w:r>
      <w:r>
        <w:rPr>
          <w:color w:val="000000" w:themeColor="text1"/>
          <w14:textFill>
            <w14:solidFill>
              <w14:schemeClr w14:val="tx1"/>
            </w14:solidFill>
          </w14:textFill>
        </w:rPr>
        <w:t>时，</w:t>
      </w:r>
      <w:r>
        <w:rPr>
          <w:rFonts w:hint="eastAsia"/>
          <w:color w:val="000000" w:themeColor="text1"/>
          <w:lang w:val="en-US" w:eastAsia="zh-CN"/>
          <w14:textFill>
            <w14:solidFill>
              <w14:schemeClr w14:val="tx1"/>
            </w14:solidFill>
          </w14:textFill>
        </w:rPr>
        <w:t>宜</w:t>
      </w:r>
      <w:r>
        <w:rPr>
          <w:color w:val="000000" w:themeColor="text1"/>
          <w14:textFill>
            <w14:solidFill>
              <w14:schemeClr w14:val="tx1"/>
            </w14:solidFill>
          </w14:textFill>
        </w:rPr>
        <w:t>使用超低容量喷雾器。</w:t>
      </w:r>
    </w:p>
    <w:p>
      <w:pPr>
        <w:pStyle w:val="65"/>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活禽屠宰区、垃圾箱、厕所等可采用定期滞留喷洒或涂刷杀虫剂处理</w:t>
      </w:r>
      <w:r>
        <w:rPr>
          <w:rFonts w:hint="eastAsia"/>
          <w:color w:val="000000" w:themeColor="text1"/>
          <w:lang w:eastAsia="zh-CN"/>
          <w14:textFill>
            <w14:solidFill>
              <w14:schemeClr w14:val="tx1"/>
            </w14:solidFill>
          </w14:textFill>
        </w:rPr>
        <w:t>。</w:t>
      </w:r>
    </w:p>
    <w:p>
      <w:pPr>
        <w:pStyle w:val="65"/>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在喷洒过程中应注意安全，</w:t>
      </w:r>
      <w:r>
        <w:rPr>
          <w:color w:val="000000" w:themeColor="text1"/>
          <w14:textFill>
            <w14:solidFill>
              <w14:schemeClr w14:val="tx1"/>
            </w14:solidFill>
          </w14:textFill>
        </w:rPr>
        <w:t>不得</w:t>
      </w:r>
      <w:r>
        <w:rPr>
          <w:rFonts w:hint="eastAsia"/>
          <w:color w:val="000000" w:themeColor="text1"/>
          <w:lang w:val="en-US" w:eastAsia="zh-CN"/>
          <w14:textFill>
            <w14:solidFill>
              <w14:schemeClr w14:val="tx1"/>
            </w14:solidFill>
          </w14:textFill>
        </w:rPr>
        <w:t>污染瓜果蔬菜鱼肉等各类食品</w:t>
      </w:r>
      <w:r>
        <w:rPr>
          <w:rFonts w:hint="eastAsia"/>
          <w:color w:val="000000" w:themeColor="text1"/>
          <w:lang w:eastAsia="zh-CN"/>
          <w14:textFill>
            <w14:solidFill>
              <w14:schemeClr w14:val="tx1"/>
            </w14:solidFill>
          </w14:textFill>
        </w:rPr>
        <w:t>。</w:t>
      </w:r>
    </w:p>
    <w:p>
      <w:pPr>
        <w:pStyle w:val="63"/>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color w:val="000000" w:themeColor="text1"/>
          <w14:textFill>
            <w14:solidFill>
              <w14:schemeClr w14:val="tx1"/>
            </w14:solidFill>
          </w14:textFill>
        </w:rPr>
        <w:t>蜚蠊防制</w:t>
      </w:r>
    </w:p>
    <w:p>
      <w:pPr>
        <w:pStyle w:val="44"/>
        <w:spacing w:before="120" w:after="120"/>
        <w:ind w:lef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物理</w:t>
      </w:r>
      <w:r>
        <w:rPr>
          <w:rFonts w:hint="eastAsia"/>
          <w:color w:val="000000" w:themeColor="text1"/>
          <w:lang w:eastAsia="zh-CN"/>
          <w14:textFill>
            <w14:solidFill>
              <w14:schemeClr w14:val="tx1"/>
            </w14:solidFill>
          </w14:textFill>
        </w:rPr>
        <w:t>防制</w:t>
      </w:r>
    </w:p>
    <w:p>
      <w:pPr>
        <w:pStyle w:val="65"/>
        <w:numPr>
          <w:ilvl w:val="-1"/>
          <w:numId w:val="0"/>
        </w:numPr>
        <w:ind w:firstLine="42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物理</w:t>
      </w:r>
      <w:r>
        <w:rPr>
          <w:rFonts w:hint="eastAsia"/>
          <w:color w:val="000000" w:themeColor="text1"/>
          <w:lang w:eastAsia="zh-CN"/>
          <w14:textFill>
            <w14:solidFill>
              <w14:schemeClr w14:val="tx1"/>
            </w14:solidFill>
          </w14:textFill>
        </w:rPr>
        <w:t>防制</w:t>
      </w:r>
      <w:r>
        <w:rPr>
          <w:color w:val="000000" w:themeColor="text1"/>
          <w14:textFill>
            <w14:solidFill>
              <w14:schemeClr w14:val="tx1"/>
            </w14:solidFill>
          </w14:textFill>
        </w:rPr>
        <w:t>可使用</w:t>
      </w:r>
      <w:r>
        <w:rPr>
          <w:rFonts w:hint="eastAsia"/>
          <w:color w:val="000000" w:themeColor="text1"/>
          <w:lang w:val="en-US" w:eastAsia="zh-CN"/>
          <w14:textFill>
            <w14:solidFill>
              <w14:schemeClr w14:val="tx1"/>
            </w14:solidFill>
          </w14:textFill>
        </w:rPr>
        <w:t>蜚蠊</w:t>
      </w:r>
      <w:r>
        <w:rPr>
          <w:color w:val="000000" w:themeColor="text1"/>
          <w14:textFill>
            <w14:solidFill>
              <w14:schemeClr w14:val="tx1"/>
            </w14:solidFill>
          </w14:textFill>
        </w:rPr>
        <w:t>诱捕器、粘蟑板等工具灭</w:t>
      </w:r>
      <w:r>
        <w:rPr>
          <w:rFonts w:hint="eastAsia"/>
          <w:color w:val="000000" w:themeColor="text1"/>
          <w:lang w:val="en-US" w:eastAsia="zh-CN"/>
          <w14:textFill>
            <w14:solidFill>
              <w14:schemeClr w14:val="tx1"/>
            </w14:solidFill>
          </w14:textFill>
        </w:rPr>
        <w:t>蜚蠊</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粘蟑板应靠墙边或物体放置，投放少量饵料，避免放置在潮湿、多灰尘或阳光直射的环境</w:t>
      </w:r>
      <w:r>
        <w:rPr>
          <w:color w:val="000000" w:themeColor="text1"/>
          <w14:textFill>
            <w14:solidFill>
              <w14:schemeClr w14:val="tx1"/>
            </w14:solidFill>
          </w14:textFill>
        </w:rPr>
        <w:t>。</w:t>
      </w:r>
    </w:p>
    <w:p>
      <w:pPr>
        <w:pStyle w:val="44"/>
        <w:spacing w:before="120" w:after="120"/>
        <w:ind w:left="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化学</w:t>
      </w:r>
      <w:r>
        <w:rPr>
          <w:rFonts w:hint="eastAsia"/>
          <w:color w:val="000000" w:themeColor="text1"/>
          <w:lang w:eastAsia="zh-CN"/>
          <w14:textFill>
            <w14:solidFill>
              <w14:schemeClr w14:val="tx1"/>
            </w14:solidFill>
          </w14:textFill>
        </w:rPr>
        <w:t>防制</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粮油、熟食品及加工区应优先</w:t>
      </w:r>
      <w:r>
        <w:rPr>
          <w:rFonts w:hint="eastAsia"/>
          <w:color w:val="000000" w:themeColor="text1"/>
          <w:lang w:eastAsia="zh-CN"/>
          <w14:textFill>
            <w14:solidFill>
              <w14:schemeClr w14:val="tx1"/>
            </w14:solidFill>
          </w14:textFill>
        </w:rPr>
        <w:t>在</w:t>
      </w:r>
      <w:r>
        <w:rPr>
          <w:rFonts w:hint="eastAsia"/>
          <w:color w:val="000000" w:themeColor="text1"/>
          <w:lang w:val="en-US" w:eastAsia="zh-CN"/>
          <w14:textFill>
            <w14:solidFill>
              <w14:schemeClr w14:val="tx1"/>
            </w14:solidFill>
          </w14:textFill>
        </w:rPr>
        <w:t>重点部位布放</w:t>
      </w:r>
      <w:r>
        <w:rPr>
          <w:color w:val="000000" w:themeColor="text1"/>
          <w14:textFill>
            <w14:solidFill>
              <w14:schemeClr w14:val="tx1"/>
            </w14:solidFill>
          </w14:textFill>
        </w:rPr>
        <w:t>灭蜚蠊胶饵或蜚蠊贴</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并保持足够点位</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在发现有蜚蠊或有蜚蠊迹处，可按照上下左右至少布放</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个点位。</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鲜肉水产品区</w:t>
      </w:r>
      <w:r>
        <w:rPr>
          <w:rFonts w:hint="eastAsia"/>
          <w:color w:val="000000" w:themeColor="text1"/>
          <w:lang w:val="en-US" w:eastAsia="zh-CN"/>
          <w14:textFill>
            <w14:solidFill>
              <w14:schemeClr w14:val="tx1"/>
            </w14:solidFill>
          </w14:textFill>
        </w:rPr>
        <w:t>可将</w:t>
      </w:r>
      <w:r>
        <w:rPr>
          <w:color w:val="000000" w:themeColor="text1"/>
          <w14:textFill>
            <w14:solidFill>
              <w14:schemeClr w14:val="tx1"/>
            </w14:solidFill>
          </w14:textFill>
        </w:rPr>
        <w:t>灭蜚蠊饵布放在冰箱、冰柜底脚后面或起动机部位、垫板和案板缝隙</w:t>
      </w:r>
      <w:r>
        <w:rPr>
          <w:rFonts w:hint="eastAsia"/>
          <w:color w:val="000000" w:themeColor="text1"/>
          <w:lang w:eastAsia="zh-CN"/>
          <w14:textFill>
            <w14:solidFill>
              <w14:schemeClr w14:val="tx1"/>
            </w14:solidFill>
          </w14:textFill>
        </w:rPr>
        <w:t>。</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室内投放毒饵</w:t>
      </w:r>
      <w:r>
        <w:rPr>
          <w:rFonts w:hint="eastAsia"/>
          <w:color w:val="000000" w:themeColor="text1"/>
          <w:lang w:val="en-US" w:eastAsia="zh-CN"/>
          <w14:textFill>
            <w14:solidFill>
              <w14:schemeClr w14:val="tx1"/>
            </w14:solidFill>
          </w14:textFill>
        </w:rPr>
        <w:t>可</w:t>
      </w:r>
      <w:r>
        <w:rPr>
          <w:color w:val="000000" w:themeColor="text1"/>
          <w14:textFill>
            <w14:solidFill>
              <w14:schemeClr w14:val="tx1"/>
            </w14:solidFill>
          </w14:textFill>
        </w:rPr>
        <w:t>使用毒饵盒，</w:t>
      </w:r>
      <w:r>
        <w:rPr>
          <w:rFonts w:hint="eastAsia"/>
          <w:color w:val="000000" w:themeColor="text1"/>
          <w14:textFill>
            <w14:solidFill>
              <w14:schemeClr w14:val="tx1"/>
            </w14:solidFill>
          </w14:textFill>
        </w:rPr>
        <w:t>毒饵盒应放置在蜚蠊活动的缝隙或活动线路上，毒饵盒内宜投放0.1-0.3</w:t>
      </w:r>
      <w:r>
        <w:rPr>
          <w:rFonts w:hint="eastAsia"/>
          <w:color w:val="000000" w:themeColor="text1"/>
          <w:w w:val="50"/>
          <w:sz w:val="2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g</w:t>
      </w:r>
      <w:r>
        <w:rPr>
          <w:rFonts w:hint="eastAsia"/>
          <w:color w:val="000000" w:themeColor="text1"/>
          <w14:textFill>
            <w14:solidFill>
              <w14:schemeClr w14:val="tx1"/>
            </w14:solidFill>
          </w14:textFill>
        </w:rPr>
        <w:t>饵剂</w:t>
      </w:r>
      <w:r>
        <w:rPr>
          <w:rFonts w:ascii="Times New Roman"/>
          <w:color w:val="000000" w:themeColor="text1"/>
          <w14:textFill>
            <w14:solidFill>
              <w14:schemeClr w14:val="tx1"/>
            </w14:solidFill>
          </w14:textFill>
        </w:rPr>
        <w:t>。</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对摊位垫板、冰箱冰柜下和摊位内墙壁不易施药的地方，可适当喷洒高效低毒的杀虫剂灭蟑。</w:t>
      </w:r>
    </w:p>
    <w:p>
      <w:pPr>
        <w:pStyle w:val="65"/>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应定期使用烟雾机烟熏下水道、化粪池，杀灭下水管道内的蜚蠊。</w:t>
      </w:r>
    </w:p>
    <w:p>
      <w:pPr>
        <w:pStyle w:val="63"/>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color w:val="000000" w:themeColor="text1"/>
          <w14:textFill>
            <w14:solidFill>
              <w14:schemeClr w14:val="tx1"/>
            </w14:solidFill>
          </w14:textFill>
        </w:rPr>
        <w:t>蚊虫防制</w:t>
      </w:r>
    </w:p>
    <w:p>
      <w:pPr>
        <w:pStyle w:val="44"/>
        <w:spacing w:before="120" w:after="120"/>
        <w:ind w:lef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物理</w:t>
      </w:r>
      <w:r>
        <w:rPr>
          <w:rFonts w:hint="eastAsia"/>
          <w:color w:val="000000" w:themeColor="text1"/>
          <w:lang w:eastAsia="zh-CN"/>
          <w14:textFill>
            <w14:solidFill>
              <w14:schemeClr w14:val="tx1"/>
            </w14:solidFill>
          </w14:textFill>
        </w:rPr>
        <w:t>防制</w:t>
      </w:r>
    </w:p>
    <w:p>
      <w:pPr>
        <w:pStyle w:val="45"/>
        <w:rPr>
          <w:rFonts w:hint="eastAsia"/>
          <w:color w:val="000000" w:themeColor="text1"/>
          <w:lang w:eastAsia="zh-CN"/>
          <w14:textFill>
            <w14:solidFill>
              <w14:schemeClr w14:val="tx1"/>
            </w14:solidFill>
          </w14:textFill>
        </w:rPr>
      </w:pPr>
      <w:r>
        <w:rPr>
          <w:rFonts w:hint="eastAsia" w:ascii="宋体" w:hAnsi="Times New Roman" w:eastAsia="宋体" w:cs="Times New Roman"/>
          <w:color w:val="000000" w:themeColor="text1"/>
          <w:kern w:val="0"/>
          <w:sz w:val="21"/>
          <w:szCs w:val="20"/>
          <w:lang w:val="en-US" w:eastAsia="zh-CN" w:bidi="ar-SA"/>
          <w14:textFill>
            <w14:solidFill>
              <w14:schemeClr w14:val="tx1"/>
            </w14:solidFill>
          </w14:textFill>
        </w:rPr>
        <w:t>可采用灭蚊灯、吸蚊器、电蚊拍、捕蚊器、驱蚊器等工具进行灭杀、驱赶和捕捉。</w:t>
      </w:r>
    </w:p>
    <w:p>
      <w:pPr>
        <w:pStyle w:val="44"/>
        <w:spacing w:before="120" w:after="120"/>
        <w:ind w:lef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化学</w:t>
      </w:r>
      <w:r>
        <w:rPr>
          <w:rFonts w:hint="eastAsia"/>
          <w:color w:val="000000" w:themeColor="text1"/>
          <w:lang w:val="en-US" w:eastAsia="zh-CN"/>
          <w14:textFill>
            <w14:solidFill>
              <w14:schemeClr w14:val="tx1"/>
            </w14:solidFill>
          </w14:textFill>
        </w:rPr>
        <w:t>防制</w:t>
      </w:r>
    </w:p>
    <w:p>
      <w:pPr>
        <w:pStyle w:val="65"/>
        <w:rPr>
          <w:rFonts w:hint="eastAsia"/>
          <w:color w:val="000000" w:themeColor="text1"/>
          <w14:textFill>
            <w14:solidFill>
              <w14:schemeClr w14:val="tx1"/>
            </w14:solidFill>
          </w14:textFill>
        </w:rPr>
      </w:pPr>
      <w:r>
        <w:rPr>
          <w:color w:val="000000" w:themeColor="text1"/>
          <w14:textFill>
            <w14:solidFill>
              <w14:schemeClr w14:val="tx1"/>
            </w14:solidFill>
          </w14:textFill>
        </w:rPr>
        <w:t>定期清除市场内存放的小型积水容器或小型积水</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及时疏通堵塞的下水管道和积水。对各类</w:t>
      </w:r>
      <w:r>
        <w:rPr>
          <w:rFonts w:hint="eastAsia"/>
          <w:color w:val="000000" w:themeColor="text1"/>
          <w:lang w:val="en-US" w:eastAsia="zh-CN"/>
          <w14:textFill>
            <w14:solidFill>
              <w14:schemeClr w14:val="tx1"/>
            </w14:solidFill>
          </w14:textFill>
        </w:rPr>
        <w:t>无法清理的</w:t>
      </w:r>
      <w:r>
        <w:rPr>
          <w:color w:val="000000" w:themeColor="text1"/>
          <w14:textFill>
            <w14:solidFill>
              <w14:schemeClr w14:val="tx1"/>
            </w14:solidFill>
          </w14:textFill>
        </w:rPr>
        <w:t>小型水体（积水）</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可</w:t>
      </w:r>
      <w:r>
        <w:rPr>
          <w:color w:val="000000" w:themeColor="text1"/>
          <w14:textFill>
            <w14:solidFill>
              <w14:schemeClr w14:val="tx1"/>
            </w14:solidFill>
          </w14:textFill>
        </w:rPr>
        <w:t>采用</w:t>
      </w:r>
      <w:r>
        <w:rPr>
          <w:rFonts w:hint="eastAsia"/>
          <w:color w:val="000000" w:themeColor="text1"/>
          <w:lang w:val="en-US" w:eastAsia="zh-CN"/>
          <w14:textFill>
            <w14:solidFill>
              <w14:schemeClr w14:val="tx1"/>
            </w14:solidFill>
          </w14:textFill>
        </w:rPr>
        <w:t>缓释剂</w:t>
      </w:r>
      <w:r>
        <w:rPr>
          <w:color w:val="000000" w:themeColor="text1"/>
          <w14:textFill>
            <w14:solidFill>
              <w14:schemeClr w14:val="tx1"/>
            </w14:solidFill>
          </w14:textFill>
        </w:rPr>
        <w:t>处理蚊幼</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一般每月1-2次</w:t>
      </w:r>
      <w:r>
        <w:rPr>
          <w:color w:val="000000" w:themeColor="text1"/>
          <w14:textFill>
            <w14:solidFill>
              <w14:schemeClr w14:val="tx1"/>
            </w14:solidFill>
          </w14:textFill>
        </w:rPr>
        <w:t>。</w:t>
      </w:r>
    </w:p>
    <w:p>
      <w:pPr>
        <w:pStyle w:val="65"/>
        <w:rPr>
          <w:rFonts w:hint="eastAsia"/>
          <w:color w:val="000000" w:themeColor="text1"/>
          <w:u w:val="none"/>
          <w14:textFill>
            <w14:solidFill>
              <w14:schemeClr w14:val="tx1"/>
            </w14:solidFill>
          </w14:textFill>
        </w:rPr>
      </w:pPr>
      <w:r>
        <w:rPr>
          <w:rFonts w:hint="eastAsia"/>
          <w:color w:val="000000" w:themeColor="text1"/>
          <w:u w:val="none"/>
          <w:lang w:val="en-US" w:eastAsia="zh-CN"/>
          <w14:textFill>
            <w14:solidFill>
              <w14:schemeClr w14:val="tx1"/>
            </w14:solidFill>
          </w14:textFill>
        </w:rPr>
        <w:t>成蚊密度较高时</w:t>
      </w:r>
      <w:r>
        <w:rPr>
          <w:color w:val="000000" w:themeColor="text1"/>
          <w:u w:val="none"/>
          <w14:textFill>
            <w14:solidFill>
              <w14:schemeClr w14:val="tx1"/>
            </w14:solidFill>
          </w14:textFill>
        </w:rPr>
        <w:t>，</w:t>
      </w:r>
      <w:r>
        <w:rPr>
          <w:rFonts w:hint="eastAsia"/>
          <w:color w:val="000000" w:themeColor="text1"/>
          <w:u w:val="none"/>
          <w:lang w:val="en-US" w:eastAsia="zh-CN"/>
          <w14:textFill>
            <w14:solidFill>
              <w14:schemeClr w14:val="tx1"/>
            </w14:solidFill>
          </w14:textFill>
        </w:rPr>
        <w:t>应加强外环境的消杀灭蚊，宜</w:t>
      </w:r>
      <w:r>
        <w:rPr>
          <w:color w:val="000000" w:themeColor="text1"/>
          <w:u w:val="none"/>
          <w14:textFill>
            <w14:solidFill>
              <w14:schemeClr w14:val="tx1"/>
            </w14:solidFill>
          </w14:textFill>
        </w:rPr>
        <w:t>每</w:t>
      </w:r>
      <w:r>
        <w:rPr>
          <w:rFonts w:hint="eastAsia"/>
          <w:color w:val="000000" w:themeColor="text1"/>
          <w:u w:val="none"/>
          <w:lang w:val="en-US" w:eastAsia="zh-CN"/>
          <w14:textFill>
            <w14:solidFill>
              <w14:schemeClr w14:val="tx1"/>
            </w14:solidFill>
          </w14:textFill>
        </w:rPr>
        <w:t>月</w:t>
      </w:r>
      <w:r>
        <w:rPr>
          <w:color w:val="000000" w:themeColor="text1"/>
          <w:u w:val="none"/>
          <w14:textFill>
            <w14:solidFill>
              <w14:schemeClr w14:val="tx1"/>
            </w14:solidFill>
          </w14:textFill>
        </w:rPr>
        <w:t>消杀</w:t>
      </w:r>
      <w:r>
        <w:rPr>
          <w:rFonts w:hint="eastAsia"/>
          <w:color w:val="000000" w:themeColor="text1"/>
          <w:u w:val="none"/>
          <w:lang w:eastAsia="zh-CN"/>
          <w14:textFill>
            <w14:solidFill>
              <w14:schemeClr w14:val="tx1"/>
            </w14:solidFill>
          </w14:textFill>
        </w:rPr>
        <w:t>2</w:t>
      </w:r>
      <w:r>
        <w:rPr>
          <w:color w:val="000000" w:themeColor="text1"/>
          <w:u w:val="none"/>
          <w14:textFill>
            <w14:solidFill>
              <w14:schemeClr w14:val="tx1"/>
            </w14:solidFill>
          </w14:textFill>
        </w:rPr>
        <w:t>次</w:t>
      </w:r>
      <w:r>
        <w:rPr>
          <w:rFonts w:hint="eastAsia"/>
          <w:color w:val="000000" w:themeColor="text1"/>
          <w:u w:val="none"/>
          <w:lang w:eastAsia="zh-CN"/>
          <w14:textFill>
            <w14:solidFill>
              <w14:schemeClr w14:val="tx1"/>
            </w14:solidFill>
          </w14:textFill>
        </w:rPr>
        <w:t>，</w:t>
      </w:r>
      <w:r>
        <w:rPr>
          <w:color w:val="000000" w:themeColor="text1"/>
          <w:u w:val="none"/>
          <w14:textFill>
            <w14:solidFill>
              <w14:schemeClr w14:val="tx1"/>
            </w14:solidFill>
          </w14:textFill>
        </w:rPr>
        <w:t>内环境视情况开展消杀</w:t>
      </w:r>
      <w:r>
        <w:rPr>
          <w:rFonts w:hint="eastAsia"/>
          <w:color w:val="000000" w:themeColor="text1"/>
          <w:u w:val="none"/>
          <w:lang w:eastAsia="zh-CN"/>
          <w14:textFill>
            <w14:solidFill>
              <w14:schemeClr w14:val="tx1"/>
            </w14:solidFill>
          </w14:textFill>
        </w:rPr>
        <w:t>。</w:t>
      </w:r>
    </w:p>
    <w:p>
      <w:pPr>
        <w:pStyle w:val="6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实施滞留喷洒防制成蚊时，应根据滞留物表面的吸水量，再结合药物的使用剂量，计算药物使用浓度，配制药液。</w:t>
      </w:r>
    </w:p>
    <w:p>
      <w:pPr>
        <w:pStyle w:val="6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在成蚊密度较高，需实施空间喷洒时，应选择适合于室内或室外空间喷洒的药物和剂型，根据药物使用说明和配比浓度，计算实际需要的药量加水或溶剂进行配比。宜使用超低容量喷雾器。</w:t>
      </w:r>
    </w:p>
    <w:p>
      <w:pPr>
        <w:pStyle w:val="6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外环境可直接喷洒于蚊虫栖息的灌木丛、绿化地或蚊虫群舞地带。</w:t>
      </w:r>
    </w:p>
    <w:p>
      <w:pPr>
        <w:pStyle w:val="62"/>
        <w:spacing w:before="312" w:after="312"/>
        <w:rPr>
          <w:rFonts w:hint="default"/>
          <w:color w:val="000000" w:themeColor="text1"/>
          <w14:textFill>
            <w14:solidFill>
              <w14:schemeClr w14:val="tx1"/>
            </w14:solidFill>
          </w14:textFill>
        </w:rPr>
      </w:pPr>
      <w:r>
        <w:rPr>
          <w:color w:val="000000" w:themeColor="text1"/>
          <w14:textFill>
            <w14:solidFill>
              <w14:schemeClr w14:val="tx1"/>
            </w14:solidFill>
          </w14:textFill>
        </w:rPr>
        <w:t>餐饮服务场所</w:t>
      </w:r>
    </w:p>
    <w:p>
      <w:pPr>
        <w:pStyle w:val="63"/>
        <w:spacing w:before="156" w:after="156"/>
        <w:ind w:left="0"/>
        <w:rPr>
          <w:rFonts w:hint="default"/>
          <w:color w:val="000000" w:themeColor="text1"/>
          <w14:textFill>
            <w14:solidFill>
              <w14:schemeClr w14:val="tx1"/>
            </w14:solidFill>
          </w14:textFill>
        </w:rPr>
      </w:pPr>
      <w:r>
        <w:rPr>
          <w:color w:val="000000" w:themeColor="text1"/>
          <w14:textFill>
            <w14:solidFill>
              <w14:schemeClr w14:val="tx1"/>
            </w14:solidFill>
          </w14:textFill>
        </w:rPr>
        <w:t>环境改造</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室外餐厨废弃物存放处地面</w:t>
      </w:r>
      <w:r>
        <w:rPr>
          <w:rFonts w:hint="eastAsia" w:asciiTheme="minorEastAsia" w:hAnsiTheme="minorEastAsia" w:eastAsiaTheme="minorEastAsia" w:cstheme="minorEastAsia"/>
          <w:lang w:val="en-US" w:eastAsia="zh-CN"/>
        </w:rPr>
        <w:t>应</w:t>
      </w:r>
      <w:r>
        <w:rPr>
          <w:rFonts w:hint="eastAsia" w:asciiTheme="minorEastAsia" w:hAnsiTheme="minorEastAsia" w:eastAsiaTheme="minorEastAsia" w:cstheme="minorEastAsia"/>
        </w:rPr>
        <w:t>硬化</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应</w:t>
      </w:r>
      <w:r>
        <w:rPr>
          <w:rFonts w:hint="eastAsia" w:asciiTheme="minorEastAsia" w:hAnsiTheme="minorEastAsia" w:eastAsiaTheme="minorEastAsia" w:cstheme="minorEastAsia"/>
        </w:rPr>
        <w:t>填平积水坑洼、封堵树洞等。</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修葺或填补室内墙壁、地板、天花板裂缝。</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封闭供水、排水、供热、燃气管道</w:t>
      </w:r>
      <w:r>
        <w:rPr>
          <w:rFonts w:hint="eastAsia" w:asciiTheme="minorEastAsia" w:hAnsiTheme="minorEastAsia" w:eastAsiaTheme="minorEastAsia" w:cstheme="minorEastAsia"/>
          <w:lang w:val="en-US" w:eastAsia="zh-CN"/>
        </w:rPr>
        <w:t>以及</w:t>
      </w:r>
      <w:r>
        <w:rPr>
          <w:rFonts w:hint="eastAsia" w:asciiTheme="minorEastAsia" w:hAnsiTheme="minorEastAsia" w:eastAsiaTheme="minorEastAsia" w:cstheme="minorEastAsia"/>
        </w:rPr>
        <w:t>电缆电线、空调等与外界或天花板连接处缝隙</w:t>
      </w:r>
      <w:r>
        <w:rPr>
          <w:rFonts w:hint="eastAsia" w:asciiTheme="minorEastAsia" w:hAnsiTheme="minorEastAsia" w:eastAsiaTheme="minorEastAsia" w:cstheme="minorEastAsia"/>
          <w:lang w:eastAsia="zh-CN"/>
        </w:rPr>
        <w:t>。</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 xml:space="preserve">及时填充封堵管、线穿墙而产生的孔洞。填充应牢固，无缝隙，材料宜选用水泥、不锈钢隔板、钢丝、防火泥等。 </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封闭所有线槽、配电箱（柜）。</w:t>
      </w:r>
    </w:p>
    <w:p>
      <w:pPr>
        <w:pStyle w:val="63"/>
        <w:spacing w:before="156" w:after="156"/>
        <w:ind w:left="0"/>
        <w:rPr>
          <w:rFonts w:hint="default"/>
          <w:color w:val="000000" w:themeColor="text1"/>
          <w14:textFill>
            <w14:solidFill>
              <w14:schemeClr w14:val="tx1"/>
            </w14:solidFill>
          </w14:textFill>
        </w:rPr>
      </w:pPr>
      <w:r>
        <w:rPr>
          <w:color w:val="000000" w:themeColor="text1"/>
          <w14:textFill>
            <w14:solidFill>
              <w14:schemeClr w14:val="tx1"/>
            </w14:solidFill>
          </w14:textFill>
        </w:rPr>
        <w:t>环境治理</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清理室内外环境垃圾、杂物及食品处理区的食物残渣。</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餐厨废弃物日产日清，垃圾桶不渗不漏，加盖密闭，离墙放置。</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清除室内外废弃容器，闲置容器加盖或倒置。</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各类设备设施与地面、墙壁间保持距离，维持清洁。</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库房物品隔墙宜离地存放，定期移位清扫。</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种养水生植物的容器宜每周清洗换水。</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清除叶腋、花盆托盘积水、冰箱及空调冷凝水。</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下水道宜定期疏通清理。</w:t>
      </w:r>
    </w:p>
    <w:p>
      <w:pPr>
        <w:pStyle w:val="63"/>
        <w:spacing w:before="156" w:after="156"/>
        <w:ind w:left="0"/>
        <w:rPr>
          <w:rFonts w:hint="eastAsia"/>
          <w:color w:val="000000" w:themeColor="text1"/>
          <w:lang w:val="en-US" w:eastAsia="zh-CN"/>
          <w14:textFill>
            <w14:solidFill>
              <w14:schemeClr w14:val="tx1"/>
            </w14:solidFill>
          </w14:textFill>
        </w:rPr>
      </w:pPr>
      <w:r>
        <w:rPr>
          <w:color w:val="000000" w:themeColor="text1"/>
          <w14:textFill>
            <w14:solidFill>
              <w14:schemeClr w14:val="tx1"/>
            </w14:solidFill>
          </w14:textFill>
        </w:rPr>
        <w:t>建立防护设施</w:t>
      </w:r>
    </w:p>
    <w:p>
      <w:pPr>
        <w:pStyle w:val="44"/>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lang w:val="en-US" w:eastAsia="zh-CN"/>
        </w:rPr>
      </w:pPr>
      <w:r>
        <w:rPr>
          <w:rFonts w:hint="eastAsia"/>
          <w:lang w:val="en-US" w:eastAsia="zh-CN"/>
        </w:rPr>
        <w:t>防鼠设施</w:t>
      </w:r>
    </w:p>
    <w:p>
      <w:pPr>
        <w:pStyle w:val="65"/>
        <w:rPr>
          <w:rFonts w:hint="default" w:ascii="Times New Roman"/>
          <w:color w:val="000000" w:themeColor="text1"/>
          <w14:textFill>
            <w14:solidFill>
              <w14:schemeClr w14:val="tx1"/>
            </w14:solidFill>
          </w14:textFill>
        </w:rPr>
      </w:pPr>
      <w:r>
        <w:rPr>
          <w:color w:val="000000" w:themeColor="text1"/>
          <w14:textFill>
            <w14:solidFill>
              <w14:schemeClr w14:val="tx1"/>
            </w14:solidFill>
          </w14:textFill>
        </w:rPr>
        <w:t>通向外环境的木质门宜</w:t>
      </w:r>
      <w:r>
        <w:rPr>
          <w:rFonts w:hint="default" w:ascii="Times New Roman"/>
          <w:color w:val="000000" w:themeColor="text1"/>
          <w14:textFill>
            <w14:solidFill>
              <w14:schemeClr w14:val="tx1"/>
            </w14:solidFill>
          </w14:textFill>
        </w:rPr>
        <w:t>设</w:t>
      </w:r>
      <w:r>
        <w:rPr>
          <w:rFonts w:hint="default" w:hAnsi="宋体" w:cs="宋体"/>
          <w:color w:val="000000" w:themeColor="text1"/>
          <w14:textFill>
            <w14:solidFill>
              <w14:schemeClr w14:val="tx1"/>
            </w14:solidFill>
          </w14:textFill>
        </w:rPr>
        <w:t>600</w:t>
      </w:r>
      <w:r>
        <w:rPr>
          <w:rFonts w:hint="default" w:ascii="Times New Roman" w:hAnsi="Times New Roman" w:cs="Times New Roman"/>
          <w:color w:val="000000" w:themeColor="text1"/>
          <w:w w:val="50"/>
          <w14:textFill>
            <w14:solidFill>
              <w14:schemeClr w14:val="tx1"/>
            </w14:solidFill>
          </w14:textFill>
        </w:rPr>
        <w:t xml:space="preserve"> </w:t>
      </w:r>
      <w:r>
        <w:rPr>
          <w:rFonts w:hint="default" w:ascii="Times New Roman"/>
          <w:color w:val="000000" w:themeColor="text1"/>
          <w14:textFill>
            <w14:solidFill>
              <w14:schemeClr w14:val="tx1"/>
            </w14:solidFill>
          </w14:textFill>
        </w:rPr>
        <w:t>mm高的挡鼠板或门框和门下部包被</w:t>
      </w:r>
      <w:r>
        <w:rPr>
          <w:rFonts w:hint="default" w:hAnsi="宋体" w:cs="宋体"/>
          <w:color w:val="000000" w:themeColor="text1"/>
          <w14:textFill>
            <w14:solidFill>
              <w14:schemeClr w14:val="tx1"/>
            </w14:solidFill>
          </w14:textFill>
        </w:rPr>
        <w:t>300</w:t>
      </w:r>
      <w:r>
        <w:rPr>
          <w:rFonts w:hint="default" w:ascii="Times New Roman" w:hAnsi="Times New Roman" w:cs="Times New Roman"/>
          <w:color w:val="000000" w:themeColor="text1"/>
          <w:w w:val="50"/>
          <w14:textFill>
            <w14:solidFill>
              <w14:schemeClr w14:val="tx1"/>
            </w14:solidFill>
          </w14:textFill>
        </w:rPr>
        <w:t xml:space="preserve"> </w:t>
      </w:r>
      <w:r>
        <w:rPr>
          <w:rFonts w:hint="default" w:ascii="Times New Roman"/>
          <w:color w:val="000000" w:themeColor="text1"/>
          <w14:textFill>
            <w14:solidFill>
              <w14:schemeClr w14:val="tx1"/>
            </w14:solidFill>
          </w14:textFill>
        </w:rPr>
        <w:t xml:space="preserve">mm高的金属板。 </w:t>
      </w:r>
    </w:p>
    <w:p>
      <w:pPr>
        <w:pStyle w:val="65"/>
        <w:rPr>
          <w:rFonts w:hint="default" w:ascii="Times New Roman"/>
          <w:color w:val="000000" w:themeColor="text1"/>
          <w14:textFill>
            <w14:solidFill>
              <w14:schemeClr w14:val="tx1"/>
            </w14:solidFill>
          </w14:textFill>
        </w:rPr>
      </w:pPr>
      <w:r>
        <w:rPr>
          <w:rFonts w:hint="default" w:ascii="Times New Roman"/>
          <w:color w:val="000000" w:themeColor="text1"/>
          <w14:textFill>
            <w14:solidFill>
              <w14:schemeClr w14:val="tx1"/>
            </w14:solidFill>
          </w14:textFill>
        </w:rPr>
        <w:t>食品库房门口</w:t>
      </w:r>
      <w:r>
        <w:rPr>
          <w:rFonts w:ascii="Times New Roman"/>
          <w:color w:val="000000" w:themeColor="text1"/>
          <w14:textFill>
            <w14:solidFill>
              <w14:schemeClr w14:val="tx1"/>
            </w14:solidFill>
          </w14:textFill>
        </w:rPr>
        <w:t>宜</w:t>
      </w:r>
      <w:r>
        <w:rPr>
          <w:rFonts w:hint="default" w:ascii="Times New Roman"/>
          <w:color w:val="000000" w:themeColor="text1"/>
          <w14:textFill>
            <w14:solidFill>
              <w14:schemeClr w14:val="tx1"/>
            </w14:solidFill>
          </w14:textFill>
        </w:rPr>
        <w:t>设</w:t>
      </w:r>
      <w:r>
        <w:rPr>
          <w:rFonts w:hint="default" w:hAnsi="宋体" w:cs="宋体"/>
          <w:color w:val="000000" w:themeColor="text1"/>
          <w14:textFill>
            <w14:solidFill>
              <w14:schemeClr w14:val="tx1"/>
            </w14:solidFill>
          </w14:textFill>
        </w:rPr>
        <w:t>600</w:t>
      </w:r>
      <w:r>
        <w:rPr>
          <w:rFonts w:hint="default" w:ascii="Times New Roman" w:hAnsi="Times New Roman" w:cs="Times New Roman"/>
          <w:color w:val="000000" w:themeColor="text1"/>
          <w:w w:val="50"/>
          <w14:textFill>
            <w14:solidFill>
              <w14:schemeClr w14:val="tx1"/>
            </w14:solidFill>
          </w14:textFill>
        </w:rPr>
        <w:t xml:space="preserve"> </w:t>
      </w:r>
      <w:r>
        <w:rPr>
          <w:rFonts w:hint="default" w:ascii="Times New Roman"/>
          <w:color w:val="000000" w:themeColor="text1"/>
          <w14:textFill>
            <w14:solidFill>
              <w14:schemeClr w14:val="tx1"/>
            </w14:solidFill>
          </w14:textFill>
        </w:rPr>
        <w:t>mm高的挡鼠板。</w:t>
      </w:r>
    </w:p>
    <w:p>
      <w:pPr>
        <w:pStyle w:val="65"/>
        <w:rPr>
          <w:rFonts w:hint="default" w:ascii="Times New Roman"/>
          <w:color w:val="000000" w:themeColor="text1"/>
          <w14:textFill>
            <w14:solidFill>
              <w14:schemeClr w14:val="tx1"/>
            </w14:solidFill>
          </w14:textFill>
        </w:rPr>
      </w:pPr>
      <w:r>
        <w:rPr>
          <w:rFonts w:hint="default" w:ascii="Times New Roman"/>
          <w:color w:val="000000" w:themeColor="text1"/>
          <w14:textFill>
            <w14:solidFill>
              <w14:schemeClr w14:val="tx1"/>
            </w14:solidFill>
          </w14:textFill>
        </w:rPr>
        <w:t>门与门、门与门框和门与地面缝隙</w:t>
      </w:r>
      <w:r>
        <w:rPr>
          <w:rFonts w:ascii="Times New Roman"/>
          <w:color w:val="000000" w:themeColor="text1"/>
          <w14:textFill>
            <w14:solidFill>
              <w14:schemeClr w14:val="tx1"/>
            </w14:solidFill>
          </w14:textFill>
        </w:rPr>
        <w:t>宜</w:t>
      </w:r>
      <w:r>
        <w:rPr>
          <w:rFonts w:hint="default" w:ascii="Times New Roman"/>
          <w:color w:val="000000" w:themeColor="text1"/>
          <w14:textFill>
            <w14:solidFill>
              <w14:schemeClr w14:val="tx1"/>
            </w14:solidFill>
          </w14:textFill>
        </w:rPr>
        <w:t>小于</w:t>
      </w:r>
      <w:r>
        <w:rPr>
          <w:rFonts w:hint="default" w:hAnsi="宋体" w:cs="宋体"/>
          <w:color w:val="000000" w:themeColor="text1"/>
          <w14:textFill>
            <w14:solidFill>
              <w14:schemeClr w14:val="tx1"/>
            </w14:solidFill>
          </w14:textFill>
        </w:rPr>
        <w:t>6</w:t>
      </w:r>
      <w:r>
        <w:rPr>
          <w:rFonts w:ascii="Times New Roman"/>
          <w:color w:val="000000" w:themeColor="text1"/>
          <w14:textFill>
            <w14:solidFill>
              <w14:schemeClr w14:val="tx1"/>
            </w14:solidFill>
          </w14:textFill>
        </w:rPr>
        <w:t xml:space="preserve"> </w:t>
      </w:r>
      <w:r>
        <w:rPr>
          <w:rFonts w:hint="default" w:ascii="Times New Roman"/>
          <w:color w:val="000000" w:themeColor="text1"/>
          <w14:textFill>
            <w14:solidFill>
              <w14:schemeClr w14:val="tx1"/>
            </w14:solidFill>
          </w14:textFill>
        </w:rPr>
        <w:t>mm。</w:t>
      </w:r>
    </w:p>
    <w:p>
      <w:pPr>
        <w:pStyle w:val="65"/>
        <w:rPr>
          <w:rFonts w:hint="default" w:ascii="Times New Roman"/>
          <w:color w:val="000000" w:themeColor="text1"/>
          <w14:textFill>
            <w14:solidFill>
              <w14:schemeClr w14:val="tx1"/>
            </w14:solidFill>
          </w14:textFill>
        </w:rPr>
      </w:pPr>
      <w:r>
        <w:rPr>
          <w:rFonts w:hint="default" w:ascii="Times New Roman"/>
          <w:color w:val="000000" w:themeColor="text1"/>
          <w14:textFill>
            <w14:solidFill>
              <w14:schemeClr w14:val="tx1"/>
            </w14:solidFill>
          </w14:textFill>
        </w:rPr>
        <w:t>与外环境相通不能封闭的管道、孔洞，安装孔径不</w:t>
      </w:r>
      <w:r>
        <w:rPr>
          <w:rFonts w:ascii="Times New Roman"/>
          <w:color w:val="000000" w:themeColor="text1"/>
          <w14:textFill>
            <w14:solidFill>
              <w14:schemeClr w14:val="tx1"/>
            </w14:solidFill>
          </w14:textFill>
        </w:rPr>
        <w:t>宜</w:t>
      </w:r>
      <w:r>
        <w:rPr>
          <w:rFonts w:hint="default" w:ascii="Times New Roman"/>
          <w:color w:val="000000" w:themeColor="text1"/>
          <w14:textFill>
            <w14:solidFill>
              <w14:schemeClr w14:val="tx1"/>
            </w14:solidFill>
          </w14:textFill>
        </w:rPr>
        <w:t>超过</w:t>
      </w:r>
      <w:r>
        <w:rPr>
          <w:rFonts w:hint="default" w:hAnsi="宋体" w:cs="宋体"/>
          <w:color w:val="000000" w:themeColor="text1"/>
          <w14:textFill>
            <w14:solidFill>
              <w14:schemeClr w14:val="tx1"/>
            </w14:solidFill>
          </w14:textFill>
        </w:rPr>
        <w:t>6</w:t>
      </w:r>
      <w:r>
        <w:rPr>
          <w:rFonts w:ascii="Times New Roman"/>
          <w:color w:val="000000" w:themeColor="text1"/>
          <w:w w:val="50"/>
          <w:sz w:val="21"/>
          <w14:textFill>
            <w14:solidFill>
              <w14:schemeClr w14:val="tx1"/>
            </w14:solidFill>
          </w14:textFill>
        </w:rPr>
        <w:t xml:space="preserve"> </w:t>
      </w:r>
      <w:r>
        <w:rPr>
          <w:rFonts w:hint="default" w:ascii="Times New Roman"/>
          <w:color w:val="000000" w:themeColor="text1"/>
          <w14:textFill>
            <w14:solidFill>
              <w14:schemeClr w14:val="tx1"/>
            </w14:solidFill>
          </w14:textFill>
        </w:rPr>
        <w:t>mm的金属网。</w:t>
      </w:r>
    </w:p>
    <w:p>
      <w:pPr>
        <w:pStyle w:val="65"/>
        <w:rPr>
          <w:rFonts w:hint="default" w:ascii="Times New Roman"/>
          <w:color w:val="000000" w:themeColor="text1"/>
          <w14:textFill>
            <w14:solidFill>
              <w14:schemeClr w14:val="tx1"/>
            </w14:solidFill>
          </w14:textFill>
        </w:rPr>
      </w:pPr>
      <w:r>
        <w:rPr>
          <w:rFonts w:hint="default" w:ascii="Times New Roman"/>
          <w:color w:val="000000" w:themeColor="text1"/>
          <w14:textFill>
            <w14:solidFill>
              <w14:schemeClr w14:val="tx1"/>
            </w14:solidFill>
          </w14:textFill>
        </w:rPr>
        <w:t>食品操作区排风扇口金属网孔径不得超过</w:t>
      </w:r>
      <w:r>
        <w:rPr>
          <w:rFonts w:hint="default" w:hAnsi="宋体" w:cs="宋体"/>
          <w:color w:val="000000" w:themeColor="text1"/>
          <w14:textFill>
            <w14:solidFill>
              <w14:schemeClr w14:val="tx1"/>
            </w14:solidFill>
          </w14:textFill>
        </w:rPr>
        <w:t>6</w:t>
      </w:r>
      <w:r>
        <w:rPr>
          <w:rFonts w:hint="default" w:ascii="Times New Roman" w:hAnsi="Times New Roman" w:cs="Times New Roman"/>
          <w:color w:val="000000" w:themeColor="text1"/>
          <w:w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mm</w:t>
      </w:r>
      <w:r>
        <w:rPr>
          <w:rFonts w:hint="default" w:ascii="Times New Roman"/>
          <w:color w:val="000000" w:themeColor="text1"/>
          <w14:textFill>
            <w14:solidFill>
              <w14:schemeClr w14:val="tx1"/>
            </w14:solidFill>
          </w14:textFill>
        </w:rPr>
        <w:t>。</w:t>
      </w:r>
    </w:p>
    <w:p>
      <w:pPr>
        <w:pStyle w:val="65"/>
        <w:rPr>
          <w:rFonts w:hint="default" w:ascii="Times New Roman"/>
          <w:color w:val="000000" w:themeColor="text1"/>
          <w14:textFill>
            <w14:solidFill>
              <w14:schemeClr w14:val="tx1"/>
            </w14:solidFill>
          </w14:textFill>
        </w:rPr>
      </w:pPr>
      <w:r>
        <w:rPr>
          <w:rFonts w:hint="default" w:ascii="Times New Roman"/>
          <w:color w:val="000000" w:themeColor="text1"/>
          <w14:textFill>
            <w14:solidFill>
              <w14:schemeClr w14:val="tx1"/>
            </w14:solidFill>
          </w14:textFill>
        </w:rPr>
        <w:t>下水道排水口设金属栏栅（箅子），栅条间隔</w:t>
      </w:r>
      <w:r>
        <w:rPr>
          <w:rFonts w:ascii="Times New Roman"/>
          <w:color w:val="000000" w:themeColor="text1"/>
          <w14:textFill>
            <w14:solidFill>
              <w14:schemeClr w14:val="tx1"/>
            </w14:solidFill>
          </w14:textFill>
        </w:rPr>
        <w:t>宜</w:t>
      </w:r>
      <w:r>
        <w:rPr>
          <w:rFonts w:hint="default" w:ascii="Times New Roman"/>
          <w:color w:val="000000" w:themeColor="text1"/>
          <w14:textFill>
            <w14:solidFill>
              <w14:schemeClr w14:val="tx1"/>
            </w14:solidFill>
          </w14:textFill>
        </w:rPr>
        <w:t>小于</w:t>
      </w:r>
      <w:r>
        <w:rPr>
          <w:rFonts w:hint="default" w:hAnsi="宋体" w:cs="宋体"/>
          <w:color w:val="000000" w:themeColor="text1"/>
          <w14:textFill>
            <w14:solidFill>
              <w14:schemeClr w14:val="tx1"/>
            </w14:solidFill>
          </w14:textFill>
        </w:rPr>
        <w:t>10</w:t>
      </w:r>
      <w:r>
        <w:rPr>
          <w:rFonts w:hint="default" w:ascii="Times New Roman" w:hAnsi="Times New Roman" w:cs="Times New Roman"/>
          <w:color w:val="000000" w:themeColor="text1"/>
          <w:w w:val="50"/>
          <w14:textFill>
            <w14:solidFill>
              <w14:schemeClr w14:val="tx1"/>
            </w14:solidFill>
          </w14:textFill>
        </w:rPr>
        <w:t xml:space="preserve"> </w:t>
      </w:r>
      <w:r>
        <w:rPr>
          <w:rFonts w:hint="default" w:ascii="Times New Roman"/>
          <w:color w:val="000000" w:themeColor="text1"/>
          <w14:textFill>
            <w14:solidFill>
              <w14:schemeClr w14:val="tx1"/>
            </w14:solidFill>
          </w14:textFill>
        </w:rPr>
        <w:t>mm，地漏加盖。</w:t>
      </w:r>
    </w:p>
    <w:p>
      <w:pPr>
        <w:pStyle w:val="44"/>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lang w:val="en-US" w:eastAsia="zh-CN"/>
        </w:rPr>
      </w:pPr>
      <w:r>
        <w:rPr>
          <w:rFonts w:hint="eastAsia"/>
          <w:lang w:val="en-US" w:eastAsia="zh-CN"/>
        </w:rPr>
        <w:t>防蝇设施</w:t>
      </w:r>
    </w:p>
    <w:p>
      <w:pPr>
        <w:pStyle w:val="65"/>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与外界直接相通的门窗、通风口、换气窗，</w:t>
      </w:r>
      <w:r>
        <w:rPr>
          <w:rFonts w:hint="eastAsia"/>
          <w:color w:val="000000" w:themeColor="text1"/>
          <w:lang w:val="en-US" w:eastAsia="zh-CN"/>
          <w14:textFill>
            <w14:solidFill>
              <w14:schemeClr w14:val="tx1"/>
            </w14:solidFill>
          </w14:textFill>
        </w:rPr>
        <w:t>应</w:t>
      </w:r>
      <w:r>
        <w:rPr>
          <w:rFonts w:hint="default"/>
          <w:color w:val="000000" w:themeColor="text1"/>
          <w14:textFill>
            <w14:solidFill>
              <w14:schemeClr w14:val="tx1"/>
            </w14:solidFill>
          </w14:textFill>
        </w:rPr>
        <w:t xml:space="preserve">安装纱门、纱窗、风幕机、门帘等防蝇设施。 </w:t>
      </w:r>
    </w:p>
    <w:p>
      <w:pPr>
        <w:pStyle w:val="65"/>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直接入口食品的制作、分装</w:t>
      </w:r>
      <w:r>
        <w:rPr>
          <w:color w:val="000000" w:themeColor="text1"/>
          <w14:textFill>
            <w14:solidFill>
              <w14:schemeClr w14:val="tx1"/>
            </w14:solidFill>
          </w14:textFill>
        </w:rPr>
        <w:t>宜</w:t>
      </w:r>
      <w:r>
        <w:rPr>
          <w:rFonts w:hint="default"/>
          <w:color w:val="000000" w:themeColor="text1"/>
          <w14:textFill>
            <w14:solidFill>
              <w14:schemeClr w14:val="tx1"/>
            </w14:solidFill>
          </w14:textFill>
        </w:rPr>
        <w:t>在独立专间内进行，就餐区直接入口</w:t>
      </w:r>
      <w:r>
        <w:rPr>
          <w:rFonts w:hint="eastAsia"/>
          <w:color w:val="000000" w:themeColor="text1"/>
          <w:lang w:eastAsia="zh-CN"/>
          <w14:textFill>
            <w14:solidFill>
              <w14:schemeClr w14:val="tx1"/>
            </w14:solidFill>
          </w14:textFill>
        </w:rPr>
        <w:t>的</w:t>
      </w:r>
      <w:r>
        <w:rPr>
          <w:rFonts w:hint="default"/>
          <w:color w:val="000000" w:themeColor="text1"/>
          <w14:textFill>
            <w14:solidFill>
              <w14:schemeClr w14:val="tx1"/>
            </w14:solidFill>
          </w14:textFill>
        </w:rPr>
        <w:t>食品</w:t>
      </w:r>
      <w:r>
        <w:rPr>
          <w:color w:val="000000" w:themeColor="text1"/>
          <w14:textFill>
            <w14:solidFill>
              <w14:schemeClr w14:val="tx1"/>
            </w14:solidFill>
          </w14:textFill>
        </w:rPr>
        <w:t>应</w:t>
      </w:r>
      <w:r>
        <w:rPr>
          <w:rFonts w:hint="default"/>
          <w:color w:val="000000" w:themeColor="text1"/>
          <w14:textFill>
            <w14:solidFill>
              <w14:schemeClr w14:val="tx1"/>
            </w14:solidFill>
          </w14:textFill>
        </w:rPr>
        <w:t>存放于冷柜、防蝇柜、防蝇罩或密闭容器中。</w:t>
      </w:r>
    </w:p>
    <w:p>
      <w:pPr>
        <w:pStyle w:val="63"/>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color w:val="000000" w:themeColor="text1"/>
          <w14:textFill>
            <w14:solidFill>
              <w14:schemeClr w14:val="tx1"/>
            </w14:solidFill>
          </w14:textFill>
        </w:rPr>
        <w:t>鼠类防制</w:t>
      </w:r>
    </w:p>
    <w:p>
      <w:pPr>
        <w:pStyle w:val="44"/>
        <w:ind w:left="0"/>
        <w:rPr>
          <w:rFonts w:hint="eastAsia" w:eastAsia="黑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物理防制</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室内应使用粘鼠板、捕鼠笼等捕鼠装置，不得使用杀鼠剂。</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捕鼠装置</w:t>
      </w:r>
      <w:r>
        <w:rPr>
          <w:rFonts w:hint="eastAsia"/>
          <w:color w:val="000000" w:themeColor="text1"/>
          <w:lang w:val="en-US" w:eastAsia="zh-CN"/>
          <w14:textFill>
            <w14:solidFill>
              <w14:schemeClr w14:val="tx1"/>
            </w14:solidFill>
          </w14:textFill>
        </w:rPr>
        <w:t>应</w:t>
      </w:r>
      <w:r>
        <w:rPr>
          <w:color w:val="000000" w:themeColor="text1"/>
          <w14:textFill>
            <w14:solidFill>
              <w14:schemeClr w14:val="tx1"/>
            </w14:solidFill>
          </w14:textFill>
        </w:rPr>
        <w:t>布放在鼠道或有鼠活动的地点，</w:t>
      </w:r>
      <w:r>
        <w:rPr>
          <w:rFonts w:hint="eastAsia"/>
          <w:color w:val="000000" w:themeColor="text1"/>
          <w:lang w:val="en-US" w:eastAsia="zh-CN"/>
          <w14:textFill>
            <w14:solidFill>
              <w14:schemeClr w14:val="tx1"/>
            </w14:solidFill>
          </w14:textFill>
        </w:rPr>
        <w:t>布放要求如下：</w:t>
      </w:r>
    </w:p>
    <w:p>
      <w:pPr>
        <w:pStyle w:val="65"/>
        <w:numPr>
          <w:ilvl w:val="4"/>
          <w:numId w:val="0"/>
        </w:numPr>
        <w:ind w:leftChars="0" w:firstLine="420" w:firstLineChars="20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可布放在</w:t>
      </w:r>
      <w:r>
        <w:rPr>
          <w:color w:val="000000" w:themeColor="text1"/>
          <w14:textFill>
            <w14:solidFill>
              <w14:schemeClr w14:val="tx1"/>
            </w14:solidFill>
          </w14:textFill>
        </w:rPr>
        <w:t>库房门口内外两侧、天花板、餐厨设备隐蔽处、传菜电梯处、设备管线处等</w:t>
      </w:r>
      <w:r>
        <w:rPr>
          <w:rFonts w:hint="eastAsia"/>
          <w:color w:val="000000" w:themeColor="text1"/>
          <w:lang w:eastAsia="zh-CN"/>
          <w14:textFill>
            <w14:solidFill>
              <w14:schemeClr w14:val="tx1"/>
            </w14:solidFill>
          </w14:textFill>
        </w:rPr>
        <w:t>；</w:t>
      </w:r>
    </w:p>
    <w:p>
      <w:pPr>
        <w:pStyle w:val="65"/>
        <w:numPr>
          <w:ilvl w:val="4"/>
          <w:numId w:val="0"/>
        </w:numPr>
        <w:ind w:leftChars="0" w:firstLine="420" w:firstLineChars="20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捕鼠装置上投放鼠类喜食的诱饵，</w:t>
      </w:r>
      <w:r>
        <w:rPr>
          <w:rFonts w:hint="eastAsia"/>
          <w:color w:val="000000" w:themeColor="text1"/>
          <w:lang w:val="en-US" w:eastAsia="zh-CN"/>
          <w14:textFill>
            <w14:solidFill>
              <w14:schemeClr w14:val="tx1"/>
            </w14:solidFill>
          </w14:textFill>
        </w:rPr>
        <w:t>宜</w:t>
      </w:r>
      <w:r>
        <w:rPr>
          <w:color w:val="000000" w:themeColor="text1"/>
          <w14:textFill>
            <w14:solidFill>
              <w14:schemeClr w14:val="tx1"/>
            </w14:solidFill>
          </w14:textFill>
        </w:rPr>
        <w:t>定期更换诱饵</w:t>
      </w:r>
      <w:r>
        <w:rPr>
          <w:rFonts w:hint="eastAsia"/>
          <w:color w:val="000000" w:themeColor="text1"/>
          <w:lang w:val="en-US" w:eastAsia="zh-CN"/>
          <w14:textFill>
            <w14:solidFill>
              <w14:schemeClr w14:val="tx1"/>
            </w14:solidFill>
          </w14:textFill>
        </w:rPr>
        <w:t>并</w:t>
      </w:r>
      <w:r>
        <w:rPr>
          <w:color w:val="000000" w:themeColor="text1"/>
          <w14:textFill>
            <w14:solidFill>
              <w14:schemeClr w14:val="tx1"/>
            </w14:solidFill>
          </w14:textFill>
        </w:rPr>
        <w:t>变更捕鼠装置位置</w:t>
      </w:r>
      <w:r>
        <w:rPr>
          <w:rFonts w:hint="eastAsia"/>
          <w:color w:val="000000" w:themeColor="text1"/>
          <w:lang w:eastAsia="zh-CN"/>
          <w14:textFill>
            <w14:solidFill>
              <w14:schemeClr w14:val="tx1"/>
            </w14:solidFill>
          </w14:textFill>
        </w:rPr>
        <w:t>；</w:t>
      </w:r>
    </w:p>
    <w:p>
      <w:pPr>
        <w:pStyle w:val="65"/>
        <w:numPr>
          <w:ilvl w:val="4"/>
          <w:numId w:val="0"/>
        </w:numPr>
        <w:ind w:leftChars="0" w:firstLine="420" w:firstLineChars="200"/>
        <w:rPr>
          <w:rFonts w:hint="default"/>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捕获的鼠类</w:t>
      </w:r>
      <w:r>
        <w:rPr>
          <w:rFonts w:hint="eastAsia"/>
          <w:color w:val="000000" w:themeColor="text1"/>
          <w:lang w:val="en-US" w:eastAsia="zh-CN"/>
          <w14:textFill>
            <w14:solidFill>
              <w14:schemeClr w14:val="tx1"/>
            </w14:solidFill>
          </w14:textFill>
        </w:rPr>
        <w:t>应</w:t>
      </w:r>
      <w:r>
        <w:rPr>
          <w:color w:val="000000" w:themeColor="text1"/>
          <w14:textFill>
            <w14:solidFill>
              <w14:schemeClr w14:val="tx1"/>
            </w14:solidFill>
          </w14:textFill>
        </w:rPr>
        <w:t>及时清理并进行器械维护。</w:t>
      </w:r>
    </w:p>
    <w:p>
      <w:pPr>
        <w:pStyle w:val="44"/>
        <w:ind w:left="0"/>
        <w:rPr>
          <w:rFonts w:hint="default" w:ascii="Times New Roman"/>
          <w:color w:val="000000" w:themeColor="text1"/>
          <w14:textFill>
            <w14:solidFill>
              <w14:schemeClr w14:val="tx1"/>
            </w14:solidFill>
          </w14:textFill>
        </w:rPr>
      </w:pPr>
      <w:r>
        <w:rPr>
          <w:rFonts w:hint="eastAsia" w:ascii="Times New Roman"/>
          <w:color w:val="000000" w:themeColor="text1"/>
          <w:lang w:val="en-US" w:eastAsia="zh-CN"/>
          <w14:textFill>
            <w14:solidFill>
              <w14:schemeClr w14:val="tx1"/>
            </w14:solidFill>
          </w14:textFill>
        </w:rPr>
        <w:t>化学防制</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毒饵应置于毒饵站内，毒饵站宜沿墙基等隐蔽位置固定安装，设置警示标识</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毒饵</w:t>
      </w:r>
      <w:r>
        <w:rPr>
          <w:rFonts w:hint="eastAsia"/>
          <w:color w:val="000000" w:themeColor="text1"/>
          <w:lang w:val="en-US" w:eastAsia="zh-CN"/>
          <w14:textFill>
            <w14:solidFill>
              <w14:schemeClr w14:val="tx1"/>
            </w14:solidFill>
          </w14:textFill>
        </w:rPr>
        <w:t>宜</w:t>
      </w:r>
      <w:r>
        <w:rPr>
          <w:color w:val="000000" w:themeColor="text1"/>
          <w14:textFill>
            <w14:solidFill>
              <w14:schemeClr w14:val="tx1"/>
            </w14:solidFill>
          </w14:textFill>
        </w:rPr>
        <w:t>及时补充更换。</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室外下水管井等潮湿处宜悬挂蜡块毒饵。</w:t>
      </w:r>
    </w:p>
    <w:p>
      <w:pPr>
        <w:pStyle w:val="63"/>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color w:val="000000" w:themeColor="text1"/>
          <w14:textFill>
            <w14:solidFill>
              <w14:schemeClr w14:val="tx1"/>
            </w14:solidFill>
          </w14:textFill>
        </w:rPr>
        <w:t>蝇类防制</w:t>
      </w:r>
    </w:p>
    <w:p>
      <w:pPr>
        <w:pStyle w:val="44"/>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物理</w:t>
      </w:r>
      <w:r>
        <w:rPr>
          <w:rFonts w:hint="eastAsia"/>
          <w:color w:val="000000" w:themeColor="text1"/>
          <w:lang w:eastAsia="zh-CN"/>
          <w14:textFill>
            <w14:solidFill>
              <w14:schemeClr w14:val="tx1"/>
            </w14:solidFill>
          </w14:textFill>
        </w:rPr>
        <w:t>防制</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室内环境宜安装粘捕式灭蝇灯</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使用电击式灭蝇灯，不得悬挂在食品加工制作及贮存区域的上方。</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室外垃圾存放地、绿化带等处可根据需要设置捕蝇笼捕蝇，蝇类诱饵定期更换。</w:t>
      </w:r>
    </w:p>
    <w:p>
      <w:pPr>
        <w:pStyle w:val="44"/>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化学</w:t>
      </w:r>
      <w:r>
        <w:rPr>
          <w:rFonts w:hint="eastAsia"/>
          <w:color w:val="000000" w:themeColor="text1"/>
          <w:lang w:eastAsia="zh-CN"/>
          <w14:textFill>
            <w14:solidFill>
              <w14:schemeClr w14:val="tx1"/>
            </w14:solidFill>
          </w14:textFill>
        </w:rPr>
        <w:t>防制</w:t>
      </w:r>
    </w:p>
    <w:p>
      <w:pPr>
        <w:pStyle w:val="65"/>
        <w:numPr>
          <w:ilvl w:val="-1"/>
          <w:numId w:val="0"/>
        </w:numPr>
        <w:ind w:firstLine="42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室外成蝇密度较高时，</w:t>
      </w:r>
      <w:r>
        <w:rPr>
          <w:rFonts w:hint="eastAsia"/>
          <w:color w:val="000000" w:themeColor="text1"/>
          <w:lang w:val="en-US" w:eastAsia="zh-CN"/>
          <w14:textFill>
            <w14:solidFill>
              <w14:schemeClr w14:val="tx1"/>
            </w14:solidFill>
          </w14:textFill>
        </w:rPr>
        <w:t>可使用</w:t>
      </w:r>
      <w:r>
        <w:rPr>
          <w:color w:val="000000" w:themeColor="text1"/>
          <w14:textFill>
            <w14:solidFill>
              <w14:schemeClr w14:val="tx1"/>
            </w14:solidFill>
          </w14:textFill>
        </w:rPr>
        <w:t>滞留喷洒法或空间喷雾法对垃圾存放地等处定期进行处理。</w:t>
      </w:r>
      <w:r>
        <w:rPr>
          <w:rFonts w:hint="eastAsia"/>
          <w:color w:val="000000" w:themeColor="text1"/>
          <w:lang w:val="en-US" w:eastAsia="zh-CN"/>
          <w14:textFill>
            <w14:solidFill>
              <w14:schemeClr w14:val="tx1"/>
            </w14:solidFill>
          </w14:textFill>
        </w:rPr>
        <w:t>操作方法应符合</w:t>
      </w:r>
      <w:r>
        <w:rPr>
          <w:color w:val="000000" w:themeColor="text1"/>
          <w14:textFill>
            <w14:solidFill>
              <w14:schemeClr w14:val="tx1"/>
            </w14:solidFill>
          </w14:textFill>
        </w:rPr>
        <w:t>GB/T 31718的</w:t>
      </w:r>
      <w:r>
        <w:rPr>
          <w:rFonts w:hint="eastAsia"/>
          <w:color w:val="000000" w:themeColor="text1"/>
          <w:lang w:val="en-US" w:eastAsia="zh-CN"/>
          <w14:textFill>
            <w14:solidFill>
              <w14:schemeClr w14:val="tx1"/>
            </w14:solidFill>
          </w14:textFill>
        </w:rPr>
        <w:t>要求。</w:t>
      </w:r>
    </w:p>
    <w:p>
      <w:pPr>
        <w:pStyle w:val="63"/>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color w:val="000000" w:themeColor="text1"/>
          <w14:textFill>
            <w14:solidFill>
              <w14:schemeClr w14:val="tx1"/>
            </w14:solidFill>
          </w14:textFill>
        </w:rPr>
        <w:t>蜚蠊防制</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食品处理区操作台、橱柜、冰箱和冷柜、食品加工制作设备设施等部位可布放粘蟑纸诱捕蜚蠊。粘蟑纸应避开粉尘，置于干燥隐蔽处。必要时，依据GB/T 31719胶饵法在前述部位的缝隙等不易接触食品及餐具处进行</w:t>
      </w:r>
      <w:r>
        <w:rPr>
          <w:rFonts w:hint="eastAsia" w:asciiTheme="minorEastAsia" w:hAnsiTheme="minorEastAsia" w:eastAsiaTheme="minorEastAsia" w:cstheme="minorEastAsia"/>
          <w:lang w:eastAsia="zh-CN"/>
        </w:rPr>
        <w:t>防制</w:t>
      </w:r>
      <w:r>
        <w:rPr>
          <w:rFonts w:hint="eastAsia" w:asciiTheme="minorEastAsia" w:hAnsiTheme="minorEastAsia" w:eastAsiaTheme="minorEastAsia" w:cstheme="minorEastAsia"/>
        </w:rPr>
        <w:t>。</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就餐区吧台、食品摆放台、饮水机处、电器设备处等蜚蠊活动部位可布放粘蟑纸或使用胶饵进行</w:t>
      </w:r>
      <w:r>
        <w:rPr>
          <w:rFonts w:hint="eastAsia" w:asciiTheme="minorEastAsia" w:hAnsiTheme="minorEastAsia" w:eastAsiaTheme="minorEastAsia" w:cstheme="minorEastAsia"/>
          <w:lang w:eastAsia="zh-CN"/>
        </w:rPr>
        <w:t>防制</w:t>
      </w:r>
      <w:r>
        <w:rPr>
          <w:rFonts w:hint="eastAsia" w:asciiTheme="minorEastAsia" w:hAnsiTheme="minorEastAsia" w:eastAsiaTheme="minorEastAsia" w:cstheme="minorEastAsia"/>
        </w:rPr>
        <w:t>。施用胶饵应避免污染食品、食品接触面及包装材料。</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辅助区更衣室、配电间、空调机房、电气设备、消防箱、寄存柜的缝隙、夹墙、孔洞、角落等部位可使用粘蟑纸、胶饵或其他适宜方法进行</w:t>
      </w:r>
      <w:r>
        <w:rPr>
          <w:rFonts w:hint="eastAsia" w:asciiTheme="minorEastAsia" w:hAnsiTheme="minorEastAsia" w:eastAsiaTheme="minorEastAsia" w:cstheme="minorEastAsia"/>
          <w:lang w:eastAsia="zh-CN"/>
        </w:rPr>
        <w:t>防制</w:t>
      </w:r>
      <w:r>
        <w:rPr>
          <w:rFonts w:hint="eastAsia" w:asciiTheme="minorEastAsia" w:hAnsiTheme="minorEastAsia" w:eastAsiaTheme="minorEastAsia" w:cstheme="minorEastAsia"/>
        </w:rPr>
        <w:t>。</w:t>
      </w:r>
    </w:p>
    <w:p>
      <w:pPr>
        <w:pStyle w:val="63"/>
        <w:widowControl/>
        <w:ind w:left="0"/>
        <w:rPr>
          <w:rFonts w:hint="default"/>
          <w:color w:val="000000" w:themeColor="text1"/>
          <w14:textFill>
            <w14:solidFill>
              <w14:schemeClr w14:val="tx1"/>
            </w14:solidFill>
          </w14:textFill>
        </w:rPr>
      </w:pPr>
      <w:r>
        <w:rPr>
          <w:color w:val="000000" w:themeColor="text1"/>
          <w14:textFill>
            <w14:solidFill>
              <w14:schemeClr w14:val="tx1"/>
            </w14:solidFill>
          </w14:textFill>
        </w:rPr>
        <w:t>蚊虫防制</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静置类景观水体宜养鱼防蚊。</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不能清除的水体</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积水</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宜定期投放</w:t>
      </w:r>
      <w:r>
        <w:rPr>
          <w:rFonts w:hint="eastAsia" w:asciiTheme="minorEastAsia" w:hAnsiTheme="minorEastAsia" w:eastAsiaTheme="minorEastAsia" w:cstheme="minorEastAsia"/>
          <w:lang w:val="en-US" w:eastAsia="zh-CN"/>
        </w:rPr>
        <w:t>灭蚊幼缓释</w:t>
      </w:r>
      <w:r>
        <w:rPr>
          <w:rFonts w:hint="eastAsia" w:asciiTheme="minorEastAsia" w:hAnsiTheme="minorEastAsia" w:eastAsiaTheme="minorEastAsia" w:cstheme="minorEastAsia"/>
        </w:rPr>
        <w:t>剂</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每月1-2次</w:t>
      </w:r>
      <w:r>
        <w:rPr>
          <w:rFonts w:hint="eastAsia" w:asciiTheme="minorEastAsia" w:hAnsiTheme="minorEastAsia" w:eastAsiaTheme="minorEastAsia" w:cstheme="minorEastAsia"/>
        </w:rPr>
        <w:t>。</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室外成蚊密度较高时，依据GB/T 31714进行空间喷雾处理。</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室内场所宜使用蚊拍灭蚊，使用时应避免污染食品、食品接触面及包装材料。</w:t>
      </w:r>
    </w:p>
    <w:p>
      <w:pPr>
        <w:pStyle w:val="62"/>
        <w:spacing w:before="312" w:after="312"/>
        <w:rPr>
          <w:rFonts w:hint="default"/>
          <w:color w:val="000000" w:themeColor="text1"/>
          <w14:textFill>
            <w14:solidFill>
              <w14:schemeClr w14:val="tx1"/>
            </w14:solidFill>
          </w14:textFill>
        </w:rPr>
      </w:pPr>
      <w:r>
        <w:rPr>
          <w:color w:val="000000" w:themeColor="text1"/>
          <w14:textFill>
            <w14:solidFill>
              <w14:schemeClr w14:val="tx1"/>
            </w14:solidFill>
          </w14:textFill>
        </w:rPr>
        <w:t>宾馆饭店</w:t>
      </w:r>
    </w:p>
    <w:p>
      <w:pPr>
        <w:pStyle w:val="63"/>
        <w:widowControl/>
        <w:ind w:left="0"/>
        <w:rPr>
          <w:rFonts w:hint="default"/>
          <w:color w:val="000000" w:themeColor="text1"/>
          <w14:textFill>
            <w14:solidFill>
              <w14:schemeClr w14:val="tx1"/>
            </w14:solidFill>
          </w14:textFill>
        </w:rPr>
      </w:pPr>
      <w:r>
        <w:rPr>
          <w:color w:val="000000" w:themeColor="text1"/>
          <w14:textFill>
            <w14:solidFill>
              <w14:schemeClr w14:val="tx1"/>
            </w14:solidFill>
          </w14:textFill>
        </w:rPr>
        <w:t>环境改造</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硬化建筑物周边地面，填平坑洼，堵塞洞缝；修缮破损地面和墙壁。</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封堵通入室内的给排水、电缆、煤气和空调等管线和墙壁之间的缝隙；封堵墙壁、门（窗）框周边以及室内地下管井井盖的孔、洞、缝。</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疏通、清理地下管井，清除污物，排除积水。</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监控室、电控间、暖通控制室、水泵房、洗衣房、电梯管井等处的杂物或积水宜及时清除。</w:t>
      </w:r>
    </w:p>
    <w:p>
      <w:pPr>
        <w:pStyle w:val="63"/>
        <w:widowControl/>
        <w:ind w:left="0"/>
        <w:rPr>
          <w:rFonts w:hint="default"/>
          <w:color w:val="000000" w:themeColor="text1"/>
          <w14:textFill>
            <w14:solidFill>
              <w14:schemeClr w14:val="tx1"/>
            </w14:solidFill>
          </w14:textFill>
        </w:rPr>
      </w:pPr>
      <w:r>
        <w:rPr>
          <w:color w:val="000000" w:themeColor="text1"/>
          <w14:textFill>
            <w14:solidFill>
              <w14:schemeClr w14:val="tx1"/>
            </w14:solidFill>
          </w14:textFill>
        </w:rPr>
        <w:t>环境治理</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清理室外杂物，及时清除垃圾，修剪绿植；废弃盆、桶、瓶、罐、轮胎等积水容器宜及时清除，叶腋、竹筒和树洞等处的积水宜及时排除。</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厨房内橱柜、货架、电器设施等处内外杂物宜及时清理。</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清理库房杂物,库房内物品宜垫离存放，摆放有序。</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厨房操作间保持清洁，作业后应及时清除垃圾，清洁地面；各种食品的成品、半成品、加工原料宜存放于密闭柜橱内。</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餐厅内散落或残存的食物以及用过的餐具宜及时清理，餐厨垃圾应装入密闭容器内并及时清理。</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生活垃圾宜装袋收集，垃圾暂存处安装冲洗、排水设施，垃圾日产日清。</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种植水培植物的小型容器用水宜每周更换1次。</w:t>
      </w:r>
    </w:p>
    <w:p>
      <w:pPr>
        <w:pStyle w:val="63"/>
        <w:widowControl/>
        <w:ind w:left="0"/>
        <w:rPr>
          <w:rFonts w:hint="default"/>
          <w:color w:val="000000" w:themeColor="text1"/>
          <w14:textFill>
            <w14:solidFill>
              <w14:schemeClr w14:val="tx1"/>
            </w14:solidFill>
          </w14:textFill>
        </w:rPr>
      </w:pPr>
      <w:r>
        <w:rPr>
          <w:color w:val="000000" w:themeColor="text1"/>
          <w14:textFill>
            <w14:solidFill>
              <w14:schemeClr w14:val="tx1"/>
            </w14:solidFill>
          </w14:textFill>
        </w:rPr>
        <w:t>建立防护设施</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default" w:asciiTheme="minorEastAsia" w:hAnsiTheme="minorEastAsia" w:eastAsiaTheme="minorEastAsia" w:cstheme="minorEastAsia"/>
        </w:rPr>
        <w:t>无法封堵且与室外或地下相通的给排水、电缆、煤气和空调等管线周围的孔洞或缝隙（超过6</w:t>
      </w:r>
      <w:r>
        <w:rPr>
          <w:rFonts w:hint="default" w:ascii="Times New Roman" w:hAnsi="Times New Roman" w:cs="Times New Roman" w:eastAsiaTheme="minorEastAsia"/>
        </w:rPr>
        <w:t xml:space="preserve"> mm</w:t>
      </w:r>
      <w:r>
        <w:rPr>
          <w:rFonts w:hint="default" w:asciiTheme="minorEastAsia" w:hAnsiTheme="minorEastAsia" w:eastAsiaTheme="minorEastAsia" w:cstheme="minorEastAsia"/>
        </w:rPr>
        <w:t>）以及排（通）风口，宜加设网眼不超过6</w:t>
      </w:r>
      <w:r>
        <w:rPr>
          <w:rFonts w:hint="default" w:ascii="Times New Roman" w:hAnsi="Times New Roman" w:cs="Times New Roman" w:eastAsiaTheme="minorEastAsia"/>
        </w:rPr>
        <w:t xml:space="preserve"> mm</w:t>
      </w:r>
      <w:r>
        <w:rPr>
          <w:rFonts w:hint="default" w:asciiTheme="minorEastAsia" w:hAnsiTheme="minorEastAsia" w:eastAsiaTheme="minorEastAsia" w:cstheme="minorEastAsia"/>
        </w:rPr>
        <w:t>的金属网。</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default" w:asciiTheme="minorEastAsia" w:hAnsiTheme="minorEastAsia" w:eastAsiaTheme="minorEastAsia" w:cstheme="minorEastAsia"/>
        </w:rPr>
        <w:t>与室外相通的门窗</w:t>
      </w:r>
      <w:r>
        <w:rPr>
          <w:rFonts w:hint="eastAsia" w:asciiTheme="minorEastAsia" w:hAnsiTheme="minorEastAsia" w:eastAsiaTheme="minorEastAsia" w:cstheme="minorEastAsia"/>
        </w:rPr>
        <w:t>应保持</w:t>
      </w:r>
      <w:r>
        <w:rPr>
          <w:rFonts w:hint="default" w:asciiTheme="minorEastAsia" w:hAnsiTheme="minorEastAsia" w:eastAsiaTheme="minorEastAsia" w:cstheme="minorEastAsia"/>
        </w:rPr>
        <w:t>完好，门与门以及门与地面之间的缝隙</w:t>
      </w:r>
      <w:r>
        <w:rPr>
          <w:rFonts w:hint="eastAsia" w:asciiTheme="minorEastAsia" w:hAnsiTheme="minorEastAsia" w:eastAsiaTheme="minorEastAsia" w:cstheme="minorEastAsia"/>
        </w:rPr>
        <w:t>宜</w:t>
      </w:r>
      <w:r>
        <w:rPr>
          <w:rFonts w:hint="default" w:asciiTheme="minorEastAsia" w:hAnsiTheme="minorEastAsia" w:eastAsiaTheme="minorEastAsia" w:cstheme="minorEastAsia"/>
        </w:rPr>
        <w:t>小于</w:t>
      </w:r>
      <w:r>
        <w:rPr>
          <w:rFonts w:hint="eastAsia" w:asciiTheme="minorEastAsia" w:hAnsiTheme="minorEastAsia" w:eastAsiaTheme="minorEastAsia" w:cstheme="minorEastAsia"/>
        </w:rPr>
        <w:t>6</w:t>
      </w:r>
      <w:r>
        <w:rPr>
          <w:rFonts w:hint="default" w:ascii="Times New Roman" w:hAnsi="Times New Roman" w:cs="Times New Roman" w:eastAsiaTheme="minorEastAsia"/>
        </w:rPr>
        <w:t xml:space="preserve"> mm</w:t>
      </w:r>
      <w:r>
        <w:rPr>
          <w:rFonts w:hint="default" w:asciiTheme="minorEastAsia" w:hAnsiTheme="minorEastAsia" w:eastAsiaTheme="minorEastAsia" w:cstheme="minorEastAsia"/>
        </w:rPr>
        <w:t>，木质门的门框与门底部</w:t>
      </w:r>
      <w:r>
        <w:rPr>
          <w:rFonts w:hint="eastAsia" w:asciiTheme="minorEastAsia" w:hAnsiTheme="minorEastAsia" w:eastAsiaTheme="minorEastAsia" w:cstheme="minorEastAsia"/>
        </w:rPr>
        <w:t>包被</w:t>
      </w:r>
      <w:r>
        <w:rPr>
          <w:rFonts w:hint="default" w:asciiTheme="minorEastAsia" w:hAnsiTheme="minorEastAsia" w:eastAsiaTheme="minorEastAsia" w:cstheme="minorEastAsia"/>
        </w:rPr>
        <w:t>高度大于30</w:t>
      </w:r>
      <w:r>
        <w:rPr>
          <w:rFonts w:hint="eastAsia" w:ascii="宋体" w:hAnsi="宋体" w:eastAsia="宋体" w:cs="宋体"/>
        </w:rPr>
        <w:t>0</w:t>
      </w:r>
      <w:r>
        <w:rPr>
          <w:rFonts w:hint="default" w:ascii="Times New Roman" w:hAnsi="Times New Roman" w:cs="Times New Roman" w:eastAsiaTheme="minorEastAsia"/>
        </w:rPr>
        <w:t xml:space="preserve"> mm</w:t>
      </w:r>
      <w:r>
        <w:rPr>
          <w:rFonts w:hint="default" w:asciiTheme="minorEastAsia" w:hAnsiTheme="minorEastAsia" w:eastAsiaTheme="minorEastAsia" w:cstheme="minorEastAsia"/>
        </w:rPr>
        <w:t>的金属板或设置高度不小于600</w:t>
      </w:r>
      <w:r>
        <w:rPr>
          <w:rFonts w:hint="default" w:ascii="Times New Roman" w:hAnsi="Times New Roman" w:cs="Times New Roman" w:eastAsiaTheme="minorEastAsia"/>
        </w:rPr>
        <w:t xml:space="preserve"> mm</w:t>
      </w:r>
      <w:r>
        <w:rPr>
          <w:rFonts w:hint="default" w:asciiTheme="minorEastAsia" w:hAnsiTheme="minorEastAsia" w:eastAsiaTheme="minorEastAsia" w:cstheme="minorEastAsia"/>
        </w:rPr>
        <w:t>的挡鼠板。</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default" w:asciiTheme="minorEastAsia" w:hAnsiTheme="minorEastAsia" w:eastAsiaTheme="minorEastAsia" w:cstheme="minorEastAsia"/>
        </w:rPr>
        <w:t>食品库房入口处</w:t>
      </w:r>
      <w:r>
        <w:rPr>
          <w:rFonts w:hint="eastAsia" w:asciiTheme="minorEastAsia" w:hAnsiTheme="minorEastAsia" w:eastAsiaTheme="minorEastAsia" w:cstheme="minorEastAsia"/>
        </w:rPr>
        <w:t>宜</w:t>
      </w:r>
      <w:r>
        <w:rPr>
          <w:rFonts w:hint="default" w:asciiTheme="minorEastAsia" w:hAnsiTheme="minorEastAsia" w:eastAsiaTheme="minorEastAsia" w:cstheme="minorEastAsia"/>
        </w:rPr>
        <w:t>安装高度不小于600</w:t>
      </w:r>
      <w:r>
        <w:rPr>
          <w:rFonts w:hint="default" w:ascii="Times New Roman" w:hAnsi="Times New Roman" w:cs="Times New Roman" w:eastAsiaTheme="minorEastAsia"/>
        </w:rPr>
        <w:t xml:space="preserve"> mm</w:t>
      </w:r>
      <w:r>
        <w:rPr>
          <w:rFonts w:hint="default" w:asciiTheme="minorEastAsia" w:hAnsiTheme="minorEastAsia" w:eastAsiaTheme="minorEastAsia" w:cstheme="minorEastAsia"/>
        </w:rPr>
        <w:t>的挡鼠板。</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default" w:asciiTheme="minorEastAsia" w:hAnsiTheme="minorEastAsia" w:eastAsiaTheme="minorEastAsia" w:cstheme="minorEastAsia"/>
        </w:rPr>
        <w:t>操作间排水沟或沟口设置金属栅栏，栅条间隙不</w:t>
      </w:r>
      <w:r>
        <w:rPr>
          <w:rFonts w:hint="eastAsia" w:asciiTheme="minorEastAsia" w:hAnsiTheme="minorEastAsia" w:eastAsiaTheme="minorEastAsia" w:cstheme="minorEastAsia"/>
        </w:rPr>
        <w:t>宜</w:t>
      </w:r>
      <w:r>
        <w:rPr>
          <w:rFonts w:hint="default" w:asciiTheme="minorEastAsia" w:hAnsiTheme="minorEastAsia" w:eastAsiaTheme="minorEastAsia" w:cstheme="minorEastAsia"/>
        </w:rPr>
        <w:t>超过10</w:t>
      </w:r>
      <w:r>
        <w:rPr>
          <w:rFonts w:hint="default" w:ascii="Times New Roman" w:hAnsi="Times New Roman" w:cs="Times New Roman" w:eastAsiaTheme="minorEastAsia"/>
        </w:rPr>
        <w:t xml:space="preserve"> mm</w:t>
      </w:r>
      <w:r>
        <w:rPr>
          <w:rFonts w:hint="default" w:asciiTheme="minorEastAsia" w:hAnsiTheme="minorEastAsia" w:eastAsiaTheme="minorEastAsia" w:cstheme="minorEastAsia"/>
        </w:rPr>
        <w:t>；水封式地漏和管井盖完好无损；与外界相通的排风扇，</w:t>
      </w:r>
      <w:r>
        <w:rPr>
          <w:rFonts w:hint="eastAsia" w:asciiTheme="minorEastAsia" w:hAnsiTheme="minorEastAsia" w:eastAsiaTheme="minorEastAsia" w:cstheme="minorEastAsia"/>
        </w:rPr>
        <w:t>宜</w:t>
      </w:r>
      <w:r>
        <w:rPr>
          <w:rFonts w:hint="default" w:asciiTheme="minorEastAsia" w:hAnsiTheme="minorEastAsia" w:eastAsiaTheme="minorEastAsia" w:cstheme="minorEastAsia"/>
        </w:rPr>
        <w:t>加装不小于16目的防虫网。</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default" w:asciiTheme="minorEastAsia" w:hAnsiTheme="minorEastAsia" w:eastAsiaTheme="minorEastAsia" w:cstheme="minorEastAsia"/>
        </w:rPr>
        <w:t>与室外相通的出入口安装风幕机或防蝇胶帘，防蝇胶帘底部离地距离小于20</w:t>
      </w:r>
      <w:r>
        <w:rPr>
          <w:rFonts w:hint="default" w:ascii="Times New Roman" w:hAnsi="Times New Roman" w:cs="Times New Roman" w:eastAsiaTheme="minorEastAsia"/>
        </w:rPr>
        <w:t xml:space="preserve"> mm</w:t>
      </w:r>
      <w:r>
        <w:rPr>
          <w:rFonts w:hint="default" w:asciiTheme="minorEastAsia" w:hAnsiTheme="minorEastAsia" w:eastAsiaTheme="minorEastAsia" w:cstheme="minorEastAsia"/>
        </w:rPr>
        <w:t>，相邻胶条的重叠部分不少于20</w:t>
      </w:r>
      <w:r>
        <w:rPr>
          <w:rFonts w:hint="default" w:ascii="Times New Roman" w:hAnsi="Times New Roman" w:cs="Times New Roman" w:eastAsiaTheme="minorEastAsia"/>
        </w:rPr>
        <w:t xml:space="preserve"> mm</w:t>
      </w:r>
      <w:r>
        <w:rPr>
          <w:rFonts w:hint="default" w:asciiTheme="minorEastAsia" w:hAnsiTheme="minorEastAsia" w:eastAsiaTheme="minorEastAsia" w:cstheme="minorEastAsia"/>
        </w:rPr>
        <w:t>；与室外相通需开启的窗户</w:t>
      </w:r>
      <w:r>
        <w:rPr>
          <w:rFonts w:hint="eastAsia" w:asciiTheme="minorEastAsia" w:hAnsiTheme="minorEastAsia" w:eastAsiaTheme="minorEastAsia" w:cstheme="minorEastAsia"/>
        </w:rPr>
        <w:t>宜</w:t>
      </w:r>
      <w:r>
        <w:rPr>
          <w:rFonts w:hint="default" w:asciiTheme="minorEastAsia" w:hAnsiTheme="minorEastAsia" w:eastAsiaTheme="minorEastAsia" w:cstheme="minorEastAsia"/>
        </w:rPr>
        <w:t>安装纱窗。</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default" w:asciiTheme="minorEastAsia" w:hAnsiTheme="minorEastAsia" w:eastAsiaTheme="minorEastAsia" w:cstheme="minorEastAsia"/>
        </w:rPr>
        <w:t>直接入口食品加工间（食品专间）</w:t>
      </w:r>
      <w:r>
        <w:rPr>
          <w:rFonts w:hint="eastAsia" w:asciiTheme="minorEastAsia" w:hAnsiTheme="minorEastAsia" w:eastAsiaTheme="minorEastAsia" w:cstheme="minorEastAsia"/>
        </w:rPr>
        <w:t>应保持</w:t>
      </w:r>
      <w:r>
        <w:rPr>
          <w:rFonts w:hint="default" w:asciiTheme="minorEastAsia" w:hAnsiTheme="minorEastAsia" w:eastAsiaTheme="minorEastAsia" w:cstheme="minorEastAsia"/>
        </w:rPr>
        <w:t>密闭。</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default" w:asciiTheme="minorEastAsia" w:hAnsiTheme="minorEastAsia" w:eastAsiaTheme="minorEastAsia" w:cstheme="minorEastAsia"/>
        </w:rPr>
        <w:t>绿化、消防或其它自备储水容器密闭或加盖防蚊网。</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default" w:asciiTheme="minorEastAsia" w:hAnsiTheme="minorEastAsia" w:eastAsiaTheme="minorEastAsia" w:cstheme="minorEastAsia"/>
        </w:rPr>
        <w:t>建立健全防护设施档案，及时巡查，保持有效。</w:t>
      </w:r>
    </w:p>
    <w:p>
      <w:pPr>
        <w:pStyle w:val="63"/>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color w:val="000000" w:themeColor="text1"/>
          <w14:textFill>
            <w14:solidFill>
              <w14:schemeClr w14:val="tx1"/>
            </w14:solidFill>
          </w14:textFill>
        </w:rPr>
        <w:t>鼠类防制</w:t>
      </w:r>
    </w:p>
    <w:p>
      <w:pPr>
        <w:pStyle w:val="44"/>
        <w:ind w:left="0"/>
        <w:rPr>
          <w:rFonts w:hint="eastAsia" w:eastAsia="黑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物理防制</w:t>
      </w:r>
    </w:p>
    <w:p>
      <w:pPr>
        <w:pStyle w:val="65"/>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物理</w:t>
      </w:r>
      <w:r>
        <w:rPr>
          <w:rFonts w:hint="eastAsia"/>
          <w:color w:val="000000" w:themeColor="text1"/>
          <w:lang w:eastAsia="zh-CN"/>
          <w14:textFill>
            <w14:solidFill>
              <w14:schemeClr w14:val="tx1"/>
            </w14:solidFill>
          </w14:textFill>
        </w:rPr>
        <w:t>防制</w:t>
      </w:r>
      <w:r>
        <w:rPr>
          <w:rFonts w:hint="eastAsia"/>
          <w:color w:val="000000" w:themeColor="text1"/>
          <w14:textFill>
            <w14:solidFill>
              <w14:schemeClr w14:val="tx1"/>
            </w14:solidFill>
          </w14:textFill>
        </w:rPr>
        <w:t>可采取鼠夹、鼠笼、粘鼠板、电子捕鼠器、驱鼠器和其他工具进行灭鼠。</w:t>
      </w:r>
    </w:p>
    <w:p>
      <w:pPr>
        <w:pStyle w:val="65"/>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在</w:t>
      </w:r>
      <w:r>
        <w:rPr>
          <w:color w:val="000000" w:themeColor="text1"/>
          <w14:textFill>
            <w14:solidFill>
              <w14:schemeClr w14:val="tx1"/>
            </w14:solidFill>
          </w14:textFill>
        </w:rPr>
        <w:t>客房部、会议中心、就餐场所、前厅的各功能区、休闲娱乐场所</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卫生间</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厨房内</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垃圾临时存放处周边</w:t>
      </w:r>
      <w:r>
        <w:rPr>
          <w:rFonts w:hint="eastAsia"/>
          <w:color w:val="000000" w:themeColor="text1"/>
          <w:lang w:val="en-US" w:eastAsia="zh-CN"/>
          <w14:textFill>
            <w14:solidFill>
              <w14:schemeClr w14:val="tx1"/>
            </w14:solidFill>
          </w14:textFill>
        </w:rPr>
        <w:t>宜</w:t>
      </w:r>
      <w:r>
        <w:rPr>
          <w:color w:val="000000" w:themeColor="text1"/>
          <w14:textFill>
            <w14:solidFill>
              <w14:schemeClr w14:val="tx1"/>
            </w14:solidFill>
          </w14:textFill>
        </w:rPr>
        <w:t>使用粘鼠板、捕鼠笼（夹）等物理方法捕鼠。</w:t>
      </w:r>
    </w:p>
    <w:p>
      <w:pPr>
        <w:pStyle w:val="65"/>
        <w:rPr>
          <w:rFonts w:hint="default" w:ascii="Times New Roman"/>
          <w:color w:val="000000" w:themeColor="text1"/>
          <w14:textFill>
            <w14:solidFill>
              <w14:schemeClr w14:val="tx1"/>
            </w14:solidFill>
          </w14:textFill>
        </w:rPr>
      </w:pPr>
      <w:r>
        <w:rPr>
          <w:color w:val="000000" w:themeColor="text1"/>
          <w14:textFill>
            <w14:solidFill>
              <w14:schemeClr w14:val="tx1"/>
            </w14:solidFill>
          </w14:textFill>
        </w:rPr>
        <w:t>使用灭（驱）鼠工具，应有详细记录，并定期检查、维护、调换。</w:t>
      </w:r>
    </w:p>
    <w:p>
      <w:pPr>
        <w:pStyle w:val="44"/>
        <w:ind w:left="0"/>
        <w:rPr>
          <w:rFonts w:hint="default" w:ascii="Times New Roman"/>
          <w:color w:val="000000" w:themeColor="text1"/>
          <w14:textFill>
            <w14:solidFill>
              <w14:schemeClr w14:val="tx1"/>
            </w14:solidFill>
          </w14:textFill>
        </w:rPr>
      </w:pPr>
      <w:r>
        <w:rPr>
          <w:rFonts w:hint="eastAsia" w:ascii="Times New Roman"/>
          <w:color w:val="000000" w:themeColor="text1"/>
          <w:lang w:val="en-US" w:eastAsia="zh-CN"/>
          <w14:textFill>
            <w14:solidFill>
              <w14:schemeClr w14:val="tx1"/>
            </w14:solidFill>
          </w14:textFill>
        </w:rPr>
        <w:t>化学防制</w:t>
      </w:r>
    </w:p>
    <w:p>
      <w:pPr>
        <w:pStyle w:val="65"/>
        <w:rPr>
          <w:rFonts w:hint="default"/>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在</w:t>
      </w:r>
      <w:r>
        <w:rPr>
          <w:color w:val="000000" w:themeColor="text1"/>
          <w:highlight w:val="none"/>
          <w14:textFill>
            <w14:solidFill>
              <w14:schemeClr w14:val="tx1"/>
            </w14:solidFill>
          </w14:textFill>
        </w:rPr>
        <w:t>监控室、电控间、暖通控制室、水泵房、洗衣房、电梯管井、设备层和地下室等处，根据鼠密度情况适量布放带有警示标识的毒饵盒；水泵房、洗衣房等潮湿处宜使用蜡饵</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也可在上述区域使用粘鼠板、捕鼠夹（笼）等物理方法捕鼠</w:t>
      </w:r>
      <w:r>
        <w:rPr>
          <w:rFonts w:hint="eastAsia"/>
          <w:color w:val="000000" w:themeColor="text1"/>
          <w:highlight w:val="none"/>
          <w:lang w:eastAsia="zh-CN"/>
          <w14:textFill>
            <w14:solidFill>
              <w14:schemeClr w14:val="tx1"/>
            </w14:solidFill>
          </w14:textFill>
        </w:rPr>
        <w:t>。</w:t>
      </w:r>
    </w:p>
    <w:p>
      <w:pPr>
        <w:pStyle w:val="65"/>
        <w:rPr>
          <w:rFonts w:hint="default"/>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在</w:t>
      </w:r>
      <w:r>
        <w:rPr>
          <w:color w:val="000000" w:themeColor="text1"/>
          <w14:textFill>
            <w14:solidFill>
              <w14:schemeClr w14:val="tx1"/>
            </w14:solidFill>
          </w14:textFill>
        </w:rPr>
        <w:t>室外建筑物墙基、园林绿化景观区、货物转运、垃圾暂存等场所的隐蔽之处，设置有警示标识的毒饵站（盒）。</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厨房与室外相通出入口的外部，沿墙基或其它隐蔽处，放置有警示标识的毒饵站（盒）。</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地下管井的井底地面或靠近水面处可贴壁悬挂杀鼠蜡块。</w:t>
      </w:r>
    </w:p>
    <w:p>
      <w:pPr>
        <w:pStyle w:val="63"/>
        <w:autoSpaceDE/>
        <w:autoSpaceDN/>
        <w:ind w:firstLine="0" w:firstLineChars="0"/>
        <w:rPr>
          <w:rFonts w:hint="eastAsia"/>
          <w:color w:val="000000" w:themeColor="text1"/>
          <w14:textFill>
            <w14:solidFill>
              <w14:schemeClr w14:val="tx1"/>
            </w14:solidFill>
          </w14:textFill>
        </w:rPr>
      </w:pPr>
      <w:r>
        <w:rPr>
          <w:color w:val="000000" w:themeColor="text1"/>
          <w14:textFill>
            <w14:solidFill>
              <w14:schemeClr w14:val="tx1"/>
            </w14:solidFill>
          </w14:textFill>
        </w:rPr>
        <w:t>蝇类防</w:t>
      </w:r>
      <w:r>
        <w:rPr>
          <w:rFonts w:hint="eastAsia"/>
          <w:color w:val="000000" w:themeColor="text1"/>
          <w:lang w:val="en-US" w:eastAsia="zh-CN"/>
          <w14:textFill>
            <w14:solidFill>
              <w14:schemeClr w14:val="tx1"/>
            </w14:solidFill>
          </w14:textFill>
        </w:rPr>
        <w:t>制</w:t>
      </w:r>
    </w:p>
    <w:p>
      <w:pPr>
        <w:pStyle w:val="44"/>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物理</w:t>
      </w:r>
      <w:r>
        <w:rPr>
          <w:rFonts w:hint="eastAsia"/>
          <w:color w:val="000000" w:themeColor="text1"/>
          <w:lang w:eastAsia="zh-CN"/>
          <w14:textFill>
            <w14:solidFill>
              <w14:schemeClr w14:val="tx1"/>
            </w14:solidFill>
          </w14:textFill>
        </w:rPr>
        <w:t>防制</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室外垃圾暂存处周边可布放捕蝇笼</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室内垃圾临时存放点可悬挂灭蝇灯或粘蝇纸条。</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餐饮部的操作间和餐厅宜安装粘捕式灭蝇灯</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如使用电击式灭蝇灯，应避免悬挂在食品加工制作或存储区域的上方。</w:t>
      </w:r>
    </w:p>
    <w:p>
      <w:pPr>
        <w:pStyle w:val="44"/>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化学</w:t>
      </w:r>
      <w:r>
        <w:rPr>
          <w:rFonts w:hint="eastAsia"/>
          <w:color w:val="000000" w:themeColor="text1"/>
          <w:lang w:eastAsia="zh-CN"/>
          <w14:textFill>
            <w14:solidFill>
              <w14:schemeClr w14:val="tx1"/>
            </w14:solidFill>
          </w14:textFill>
        </w:rPr>
        <w:t>防制</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蝇类密度高时，可对垃圾暂存处及其周边的灌木、建筑物墙壁进行药物滞留喷洒</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也可布放诱饵诱杀成蝇</w:t>
      </w:r>
      <w:r>
        <w:rPr>
          <w:rFonts w:hint="eastAsia"/>
          <w:color w:val="000000" w:themeColor="text1"/>
          <w:lang w:eastAsia="zh-CN"/>
          <w14:textFill>
            <w14:solidFill>
              <w14:schemeClr w14:val="tx1"/>
            </w14:solidFill>
          </w14:textFill>
        </w:rPr>
        <w:t>。</w:t>
      </w:r>
    </w:p>
    <w:p>
      <w:pPr>
        <w:pStyle w:val="65"/>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餐饮部应以物理防制为主</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必要时</w:t>
      </w:r>
      <w:r>
        <w:rPr>
          <w:color w:val="000000" w:themeColor="text1"/>
          <w14:textFill>
            <w14:solidFill>
              <w14:schemeClr w14:val="tx1"/>
            </w14:solidFill>
          </w14:textFill>
        </w:rPr>
        <w:t>对人员和货物出入口，如厨房外出通道的内外墙壁、门窗等进行药物滞留喷洒，操作方法应依据GB/T 31715进行。</w:t>
      </w:r>
    </w:p>
    <w:p>
      <w:pPr>
        <w:pStyle w:val="63"/>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color w:val="000000" w:themeColor="text1"/>
          <w14:textFill>
            <w14:solidFill>
              <w14:schemeClr w14:val="tx1"/>
            </w14:solidFill>
          </w14:textFill>
        </w:rPr>
        <w:t>蜚蠊防制</w:t>
      </w:r>
    </w:p>
    <w:p>
      <w:pPr>
        <w:pStyle w:val="44"/>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物理</w:t>
      </w:r>
      <w:r>
        <w:rPr>
          <w:rFonts w:hint="eastAsia"/>
          <w:color w:val="000000" w:themeColor="text1"/>
          <w:lang w:eastAsia="zh-CN"/>
          <w14:textFill>
            <w14:solidFill>
              <w14:schemeClr w14:val="tx1"/>
            </w14:solidFill>
          </w14:textFill>
        </w:rPr>
        <w:t>防制</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外来货物应进行检查，防止随货物带入蜚蠊或卵鞘。</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 xml:space="preserve">厨房、洗衣房、浴室和桑拿房等场所可利用沸水或高温蒸汽烫杀隐藏在缝隙中的蜚蠊。    </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粘蟑纸（盒）宜放置在蜚蠊出没的干燥场所，如吧台、衣柜、柜橱、货架以及冰箱（柜）等处，定时更换。</w:t>
      </w:r>
    </w:p>
    <w:p>
      <w:pPr>
        <w:pStyle w:val="44"/>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化学</w:t>
      </w:r>
      <w:r>
        <w:rPr>
          <w:rFonts w:hint="eastAsia"/>
          <w:color w:val="000000" w:themeColor="text1"/>
          <w:lang w:eastAsia="zh-CN"/>
          <w14:textFill>
            <w14:solidFill>
              <w14:schemeClr w14:val="tx1"/>
            </w14:solidFill>
          </w14:textFill>
        </w:rPr>
        <w:t>防制</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家具、食品加工与储藏设备、供电设施、墙壁缝隙和地脚线缝隙等处</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可使用胶饵灭蜚蠊</w:t>
      </w:r>
      <w:r>
        <w:rPr>
          <w:color w:val="000000" w:themeColor="text1"/>
          <w14:textFill>
            <w14:solidFill>
              <w14:schemeClr w14:val="tx1"/>
            </w14:solidFill>
          </w14:textFill>
        </w:rPr>
        <w:t>；干燥场所宜使用颗粒毒饵。</w:t>
      </w:r>
    </w:p>
    <w:p>
      <w:pPr>
        <w:pStyle w:val="65"/>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必要时</w:t>
      </w:r>
      <w:r>
        <w:rPr>
          <w:color w:val="000000" w:themeColor="text1"/>
          <w14:textFill>
            <w14:solidFill>
              <w14:schemeClr w14:val="tx1"/>
            </w14:solidFill>
          </w14:textFill>
        </w:rPr>
        <w:t>,可参照GB/T 31715的操作要求，采取药物滞留喷洒措施。施药前应将餐具、食品及其加工原料、加工器械等移出施药场所，或移入密闭容器内，或有效遮盖。</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客房、厨房、餐厅、会议室、休闲娱乐等人居活动场所，宜选用毒性低、气味小、痕迹少的药剂。</w:t>
      </w:r>
    </w:p>
    <w:p>
      <w:pPr>
        <w:pStyle w:val="63"/>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color w:val="000000" w:themeColor="text1"/>
          <w14:textFill>
            <w14:solidFill>
              <w14:schemeClr w14:val="tx1"/>
            </w14:solidFill>
          </w14:textFill>
        </w:rPr>
        <w:t>蚊虫防制</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lang w:val="en-US" w:eastAsia="zh-CN"/>
        </w:rPr>
        <w:t>宾馆饭店可根据实际情况应用物理防制、生物防制或化学防制方法。</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lang w:val="en-US" w:eastAsia="zh-CN"/>
        </w:rPr>
        <w:t>宾馆饭店应完善防蚊设施，可根据环境条件适度安装灭蚊灯。</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default" w:asciiTheme="minorEastAsia" w:hAnsiTheme="minorEastAsia" w:eastAsiaTheme="minorEastAsia" w:cstheme="minorEastAsia"/>
        </w:rPr>
        <w:t>园林景观水体中宜放养鱼类。</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default" w:asciiTheme="minorEastAsia" w:hAnsiTheme="minorEastAsia" w:eastAsiaTheme="minorEastAsia" w:cstheme="minorEastAsia"/>
        </w:rPr>
        <w:t>不能清除的积水宜投放灭蚊幼药剂。</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default" w:asciiTheme="minorEastAsia" w:hAnsiTheme="minorEastAsia" w:eastAsiaTheme="minorEastAsia" w:cstheme="minorEastAsia"/>
        </w:rPr>
        <w:t>地下管井可进行药物滞留喷洒，积水中可投放灭蚊幼药剂。</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default" w:asciiTheme="minorEastAsia" w:hAnsiTheme="minorEastAsia" w:eastAsiaTheme="minorEastAsia" w:cstheme="minorEastAsia"/>
        </w:rPr>
        <w:t>必要时，可对绿植、灌木以及人员和货物出入口进行药物空间喷雾或滞留喷洒处理，处理过程应符合GB/T 31714和GB/T 31715的要求。</w:t>
      </w:r>
    </w:p>
    <w:p>
      <w:pPr>
        <w:pStyle w:val="62"/>
        <w:spacing w:before="312" w:after="312"/>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建筑工地 </w:t>
      </w:r>
    </w:p>
    <w:p>
      <w:pPr>
        <w:pStyle w:val="63"/>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color w:val="000000" w:themeColor="text1"/>
          <w14:textFill>
            <w14:solidFill>
              <w14:schemeClr w14:val="tx1"/>
            </w14:solidFill>
          </w14:textFill>
        </w:rPr>
        <w:t xml:space="preserve">环境改造 </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办公室、宿舍、食堂、厕所应建在地势较高、平整之处，外墙四周离墙不小</w:t>
      </w:r>
      <w:r>
        <w:rPr>
          <w:rFonts w:hint="default" w:asciiTheme="minorEastAsia" w:hAnsiTheme="minorEastAsia" w:eastAsiaTheme="minorEastAsia" w:cstheme="minorEastAsia"/>
          <w:lang w:val="en-US" w:eastAsia="zh-CN"/>
        </w:rPr>
        <w:t>于</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w w:val="50"/>
          <w:sz w:val="21"/>
          <w:lang w:val="en-US" w:eastAsia="zh-CN"/>
        </w:rPr>
        <w:t xml:space="preserve"> </w:t>
      </w:r>
      <w:r>
        <w:rPr>
          <w:rFonts w:hint="default" w:ascii="Times New Roman" w:hAnsi="Times New Roman" w:cs="Times New Roman" w:eastAsiaTheme="minorEastAsia"/>
          <w:lang w:val="en-US" w:eastAsia="zh-CN"/>
        </w:rPr>
        <w:t>m</w:t>
      </w:r>
      <w:r>
        <w:rPr>
          <w:rFonts w:hint="default" w:asciiTheme="minorEastAsia" w:hAnsiTheme="minorEastAsia" w:eastAsiaTheme="minorEastAsia" w:cstheme="minorEastAsia"/>
          <w:lang w:val="en-US" w:eastAsia="zh-CN"/>
        </w:rPr>
        <w:t>范围</w:t>
      </w:r>
      <w:r>
        <w:rPr>
          <w:rFonts w:hint="eastAsia" w:asciiTheme="minorEastAsia" w:hAnsiTheme="minorEastAsia" w:eastAsiaTheme="minorEastAsia" w:cstheme="minorEastAsia"/>
          <w:lang w:val="en-US" w:eastAsia="zh-CN"/>
        </w:rPr>
        <w:t>内应无杂草、无坑洼、无杂物堆放。环境卫生应达到JGJ 146的有关要求。</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室内地面宜铺设</w:t>
      </w:r>
      <w:r>
        <w:rPr>
          <w:rFonts w:hint="default" w:asciiTheme="minorEastAsia" w:hAnsiTheme="minorEastAsia" w:eastAsiaTheme="minorEastAsia" w:cstheme="minorEastAsia"/>
          <w:lang w:val="en-US" w:eastAsia="zh-CN"/>
        </w:rPr>
        <w:t>不小于100</w:t>
      </w:r>
      <w:r>
        <w:rPr>
          <w:rFonts w:hint="eastAsia" w:asciiTheme="minorEastAsia" w:hAnsiTheme="minorEastAsia" w:eastAsiaTheme="minorEastAsia" w:cstheme="minorEastAsia"/>
          <w:w w:val="50"/>
          <w:sz w:val="21"/>
          <w:lang w:val="en-US" w:eastAsia="zh-CN"/>
        </w:rPr>
        <w:t xml:space="preserve"> </w:t>
      </w:r>
      <w:r>
        <w:rPr>
          <w:rFonts w:hint="default" w:ascii="Times New Roman" w:hAnsi="Times New Roman" w:cs="Times New Roman" w:eastAsiaTheme="minorEastAsia"/>
          <w:lang w:val="en-US" w:eastAsia="zh-CN"/>
        </w:rPr>
        <w:t>mm</w:t>
      </w:r>
      <w:r>
        <w:rPr>
          <w:rFonts w:hint="default" w:asciiTheme="minorEastAsia" w:hAnsiTheme="minorEastAsia" w:eastAsiaTheme="minorEastAsia" w:cstheme="minorEastAsia"/>
          <w:lang w:val="en-US" w:eastAsia="zh-CN"/>
        </w:rPr>
        <w:t>厚的水泥或地砖等，形成硬质无缝隙地面。</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宿舍内床铺离地面高度</w:t>
      </w:r>
      <w:r>
        <w:rPr>
          <w:rFonts w:hint="eastAsia" w:asciiTheme="minorEastAsia" w:hAnsiTheme="minorEastAsia" w:eastAsiaTheme="minorEastAsia" w:cstheme="minorEastAsia"/>
          <w:lang w:val="en-US" w:eastAsia="zh-CN"/>
        </w:rPr>
        <w:t>宜</w:t>
      </w:r>
      <w:r>
        <w:rPr>
          <w:rFonts w:hint="default" w:asciiTheme="minorEastAsia" w:hAnsiTheme="minorEastAsia" w:eastAsiaTheme="minorEastAsia" w:cstheme="minorEastAsia"/>
          <w:lang w:val="en-US" w:eastAsia="zh-CN"/>
        </w:rPr>
        <w:t>大于300</w:t>
      </w:r>
      <w:r>
        <w:rPr>
          <w:rFonts w:hint="eastAsia" w:asciiTheme="minorEastAsia" w:hAnsiTheme="minorEastAsia" w:eastAsiaTheme="minorEastAsia" w:cstheme="minorEastAsia"/>
          <w:w w:val="50"/>
          <w:sz w:val="21"/>
          <w:lang w:val="en-US" w:eastAsia="zh-CN"/>
        </w:rPr>
        <w:t xml:space="preserve"> </w:t>
      </w:r>
      <w:r>
        <w:rPr>
          <w:rFonts w:hint="default" w:ascii="Times New Roman" w:hAnsi="Times New Roman" w:cs="Times New Roman" w:eastAsiaTheme="minorEastAsia"/>
          <w:lang w:val="en-US" w:eastAsia="zh-CN"/>
        </w:rPr>
        <w:t>mm</w:t>
      </w:r>
      <w:r>
        <w:rPr>
          <w:rFonts w:hint="default"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t>保持</w:t>
      </w:r>
      <w:r>
        <w:rPr>
          <w:rFonts w:hint="default" w:asciiTheme="minorEastAsia" w:hAnsiTheme="minorEastAsia" w:eastAsiaTheme="minorEastAsia" w:cstheme="minorEastAsia"/>
          <w:lang w:val="en-US" w:eastAsia="zh-CN"/>
        </w:rPr>
        <w:t>地面清洁，物品摆放有序，床下无杂物。</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外墙墙底部应为600</w:t>
      </w:r>
      <w:r>
        <w:rPr>
          <w:rFonts w:hint="eastAsia" w:asciiTheme="minorEastAsia" w:hAnsiTheme="minorEastAsia" w:eastAsiaTheme="minorEastAsia" w:cstheme="minorEastAsia"/>
          <w:w w:val="50"/>
          <w:sz w:val="21"/>
          <w:lang w:val="en-US" w:eastAsia="zh-CN"/>
        </w:rPr>
        <w:t xml:space="preserve"> </w:t>
      </w:r>
      <w:r>
        <w:rPr>
          <w:rFonts w:hint="default" w:ascii="Times New Roman" w:hAnsi="Times New Roman" w:cs="Times New Roman" w:eastAsiaTheme="minorEastAsia"/>
          <w:lang w:val="en-US" w:eastAsia="zh-CN"/>
        </w:rPr>
        <w:t>mm</w:t>
      </w:r>
      <w:r>
        <w:rPr>
          <w:rFonts w:hint="default" w:asciiTheme="minorEastAsia" w:hAnsiTheme="minorEastAsia" w:eastAsiaTheme="minorEastAsia" w:cstheme="minorEastAsia"/>
          <w:lang w:val="en-US" w:eastAsia="zh-CN"/>
        </w:rPr>
        <w:t>高，10</w:t>
      </w:r>
      <w:r>
        <w:rPr>
          <w:rFonts w:hint="eastAsia" w:asciiTheme="minorEastAsia" w:hAnsiTheme="minorEastAsia" w:eastAsiaTheme="minorEastAsia" w:cstheme="minorEastAsia"/>
          <w:w w:val="50"/>
          <w:sz w:val="21"/>
          <w:lang w:val="en-US" w:eastAsia="zh-CN"/>
        </w:rPr>
        <w:t xml:space="preserve"> </w:t>
      </w:r>
      <w:r>
        <w:rPr>
          <w:rFonts w:hint="default" w:ascii="Times New Roman" w:hAnsi="Times New Roman" w:cs="Times New Roman" w:eastAsiaTheme="minorEastAsia"/>
          <w:lang w:val="en-US" w:eastAsia="zh-CN"/>
        </w:rPr>
        <w:t>mm</w:t>
      </w:r>
      <w:r>
        <w:rPr>
          <w:rFonts w:hint="default" w:asciiTheme="minorEastAsia" w:hAnsiTheme="minorEastAsia" w:eastAsiaTheme="minorEastAsia" w:cstheme="minorEastAsia"/>
          <w:lang w:val="en-US" w:eastAsia="zh-CN"/>
        </w:rPr>
        <w:t>厚的水泥墙面（彩钢板等金属墙壁除外），沿外墙基铺设不小于1</w:t>
      </w:r>
      <w:r>
        <w:rPr>
          <w:rFonts w:hint="eastAsia" w:asciiTheme="minorEastAsia" w:hAnsiTheme="minorEastAsia" w:eastAsiaTheme="minorEastAsia" w:cstheme="minorEastAsia"/>
          <w:w w:val="50"/>
          <w:sz w:val="21"/>
          <w:lang w:val="en-US" w:eastAsia="zh-CN"/>
        </w:rPr>
        <w:t xml:space="preserve"> </w:t>
      </w:r>
      <w:r>
        <w:rPr>
          <w:rFonts w:hint="default" w:ascii="Times New Roman" w:hAnsi="Times New Roman" w:cs="Times New Roman" w:eastAsiaTheme="minorEastAsia"/>
          <w:lang w:val="en-US" w:eastAsia="zh-CN"/>
        </w:rPr>
        <w:t>m</w:t>
      </w:r>
      <w:r>
        <w:rPr>
          <w:rFonts w:hint="default" w:asciiTheme="minorEastAsia" w:hAnsiTheme="minorEastAsia" w:eastAsiaTheme="minorEastAsia" w:cstheme="minorEastAsia"/>
          <w:lang w:val="en-US" w:eastAsia="zh-CN"/>
        </w:rPr>
        <w:t>宽</w:t>
      </w:r>
      <w:r>
        <w:rPr>
          <w:rFonts w:hint="eastAsia" w:asciiTheme="minorEastAsia" w:hAnsiTheme="minorEastAsia" w:eastAsiaTheme="minorEastAsia" w:cstheme="minorEastAsia"/>
          <w:lang w:val="en-US" w:eastAsia="zh-CN"/>
        </w:rPr>
        <w:t>的</w:t>
      </w:r>
      <w:r>
        <w:rPr>
          <w:rFonts w:hint="default" w:asciiTheme="minorEastAsia" w:hAnsiTheme="minorEastAsia" w:eastAsiaTheme="minorEastAsia" w:cstheme="minorEastAsia"/>
          <w:lang w:val="en-US" w:eastAsia="zh-CN"/>
        </w:rPr>
        <w:t>硬质地面。</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通入室内的供排水、电缆、煤气和空调等管线周围的孔洞</w:t>
      </w:r>
      <w:r>
        <w:rPr>
          <w:rFonts w:hint="eastAsia" w:asciiTheme="minorEastAsia" w:hAnsiTheme="minorEastAsia" w:eastAsiaTheme="minorEastAsia" w:cstheme="minorEastAsia"/>
          <w:lang w:val="en-US" w:eastAsia="zh-CN"/>
        </w:rPr>
        <w:t>应采取</w:t>
      </w:r>
      <w:r>
        <w:rPr>
          <w:rFonts w:hint="default" w:asciiTheme="minorEastAsia" w:hAnsiTheme="minorEastAsia" w:eastAsiaTheme="minorEastAsia" w:cstheme="minorEastAsia"/>
          <w:lang w:val="en-US" w:eastAsia="zh-CN"/>
        </w:rPr>
        <w:t>封堵</w:t>
      </w:r>
      <w:r>
        <w:rPr>
          <w:rFonts w:hint="eastAsia" w:asciiTheme="minorEastAsia" w:hAnsiTheme="minorEastAsia" w:eastAsiaTheme="minorEastAsia" w:cstheme="minorEastAsia"/>
          <w:lang w:val="en-US" w:eastAsia="zh-CN"/>
        </w:rPr>
        <w:t>措施。</w:t>
      </w:r>
    </w:p>
    <w:p>
      <w:pPr>
        <w:pStyle w:val="63"/>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color w:val="000000" w:themeColor="text1"/>
          <w14:textFill>
            <w14:solidFill>
              <w14:schemeClr w14:val="tx1"/>
            </w14:solidFill>
          </w14:textFill>
        </w:rPr>
        <w:t>环境治理</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设置密闭生活垃圾站，生活垃圾与建筑垃圾宜分开存放，及时清运。</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工地内地面应</w:t>
      </w:r>
      <w:r>
        <w:rPr>
          <w:rFonts w:hint="default" w:asciiTheme="minorEastAsia" w:hAnsiTheme="minorEastAsia" w:eastAsiaTheme="minorEastAsia" w:cstheme="minorEastAsia"/>
          <w:lang w:val="en-US" w:eastAsia="zh-CN"/>
        </w:rPr>
        <w:t>硬化平整，物料堆放整齐有序，可造成雨后积水的物料应加篷（盖）或苫布覆盖。</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工地内应无各种积水，随时查找、清除或倒置各种闲置积水容器。</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食堂无垃圾或食物残渣淤积，</w:t>
      </w:r>
      <w:r>
        <w:rPr>
          <w:rFonts w:hint="default" w:asciiTheme="minorEastAsia" w:hAnsiTheme="minorEastAsia" w:eastAsiaTheme="minorEastAsia" w:cstheme="minorEastAsia"/>
          <w:lang w:val="en-US" w:eastAsia="zh-CN"/>
        </w:rPr>
        <w:t>设置密闭餐厨垃圾桶，垃圾日产日清。</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厕所化粪池及出粪口周围应做大于1</w:t>
      </w:r>
      <w:r>
        <w:rPr>
          <w:rFonts w:hint="eastAsia" w:asciiTheme="minorEastAsia" w:hAnsiTheme="minorEastAsia" w:eastAsiaTheme="minorEastAsia" w:cstheme="minorEastAsia"/>
          <w:w w:val="50"/>
          <w:sz w:val="21"/>
          <w:lang w:val="en-US" w:eastAsia="zh-CN"/>
        </w:rPr>
        <w:t xml:space="preserve"> </w:t>
      </w:r>
      <w:r>
        <w:rPr>
          <w:rFonts w:hint="default" w:ascii="Times New Roman" w:hAnsi="Times New Roman" w:cs="Times New Roman" w:eastAsiaTheme="minorEastAsia"/>
          <w:lang w:val="en-US" w:eastAsia="zh-CN"/>
        </w:rPr>
        <w:t>m</w:t>
      </w:r>
      <w:r>
        <w:rPr>
          <w:rFonts w:hint="default" w:asciiTheme="minorEastAsia" w:hAnsiTheme="minorEastAsia" w:eastAsiaTheme="minorEastAsia" w:cstheme="minorEastAsia"/>
          <w:lang w:val="en-US" w:eastAsia="zh-CN"/>
        </w:rPr>
        <w:t>宽的水泥地面，并</w:t>
      </w:r>
      <w:r>
        <w:rPr>
          <w:rFonts w:hint="eastAsia" w:asciiTheme="minorEastAsia" w:hAnsiTheme="minorEastAsia" w:eastAsiaTheme="minorEastAsia" w:cstheme="minorEastAsia"/>
          <w:lang w:val="en-US" w:eastAsia="zh-CN"/>
        </w:rPr>
        <w:t>符合JGJ 146中</w:t>
      </w:r>
      <w:r>
        <w:rPr>
          <w:rFonts w:hint="default" w:asciiTheme="minorEastAsia" w:hAnsiTheme="minorEastAsia" w:eastAsiaTheme="minorEastAsia" w:cstheme="minorEastAsia"/>
          <w:lang w:val="en-US" w:eastAsia="zh-CN"/>
        </w:rPr>
        <w:t>环保与卫生</w:t>
      </w:r>
      <w:r>
        <w:rPr>
          <w:rFonts w:hint="eastAsia" w:asciiTheme="minorEastAsia" w:hAnsiTheme="minorEastAsia" w:eastAsiaTheme="minorEastAsia" w:cstheme="minorEastAsia"/>
          <w:lang w:val="en-US" w:eastAsia="zh-CN"/>
        </w:rPr>
        <w:t>的</w:t>
      </w:r>
      <w:r>
        <w:rPr>
          <w:rFonts w:hint="default" w:asciiTheme="minorEastAsia" w:hAnsiTheme="minorEastAsia" w:eastAsiaTheme="minorEastAsia" w:cstheme="minorEastAsia"/>
          <w:lang w:val="en-US" w:eastAsia="zh-CN"/>
        </w:rPr>
        <w:t>要求。</w:t>
      </w:r>
    </w:p>
    <w:p>
      <w:pPr>
        <w:pStyle w:val="63"/>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建立防护设施</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食堂房门应</w:t>
      </w:r>
      <w:r>
        <w:rPr>
          <w:rFonts w:hint="eastAsia" w:asciiTheme="minorEastAsia" w:hAnsiTheme="minorEastAsia" w:eastAsiaTheme="minorEastAsia" w:cstheme="minorEastAsia"/>
          <w:lang w:val="en-US" w:eastAsia="zh-CN"/>
        </w:rPr>
        <w:t>保持</w:t>
      </w:r>
      <w:r>
        <w:rPr>
          <w:rFonts w:hint="default" w:asciiTheme="minorEastAsia" w:hAnsiTheme="minorEastAsia" w:eastAsiaTheme="minorEastAsia" w:cstheme="minorEastAsia"/>
          <w:lang w:val="en-US" w:eastAsia="zh-CN"/>
        </w:rPr>
        <w:t>完好，门与门框、门与地面间隙不</w:t>
      </w:r>
      <w:r>
        <w:rPr>
          <w:rFonts w:hint="eastAsia" w:asciiTheme="minorEastAsia" w:hAnsiTheme="minorEastAsia" w:eastAsiaTheme="minorEastAsia" w:cstheme="minorEastAsia"/>
          <w:lang w:val="en-US" w:eastAsia="zh-CN"/>
        </w:rPr>
        <w:t>宜</w:t>
      </w:r>
      <w:r>
        <w:rPr>
          <w:rFonts w:hint="default" w:asciiTheme="minorEastAsia" w:hAnsiTheme="minorEastAsia" w:eastAsiaTheme="minorEastAsia" w:cstheme="minorEastAsia"/>
          <w:lang w:val="en-US" w:eastAsia="zh-CN"/>
        </w:rPr>
        <w:t>大于6</w:t>
      </w:r>
      <w:r>
        <w:rPr>
          <w:rFonts w:hint="eastAsia" w:asciiTheme="minorEastAsia" w:hAnsiTheme="minorEastAsia" w:eastAsiaTheme="minorEastAsia" w:cstheme="minorEastAsia"/>
          <w:w w:val="50"/>
          <w:sz w:val="21"/>
          <w:lang w:val="en-US" w:eastAsia="zh-CN"/>
        </w:rPr>
        <w:t xml:space="preserve"> </w:t>
      </w:r>
      <w:r>
        <w:rPr>
          <w:rFonts w:hint="default" w:ascii="Times New Roman" w:hAnsi="Times New Roman" w:cs="Times New Roman" w:eastAsiaTheme="minorEastAsia"/>
          <w:lang w:val="en-US" w:eastAsia="zh-CN"/>
        </w:rPr>
        <w:t>mm</w:t>
      </w:r>
      <w:r>
        <w:rPr>
          <w:rFonts w:hint="default" w:asciiTheme="minorEastAsia" w:hAnsiTheme="minorEastAsia" w:eastAsiaTheme="minorEastAsia" w:cstheme="minorEastAsia"/>
          <w:lang w:val="en-US" w:eastAsia="zh-CN"/>
        </w:rPr>
        <w:t>，木质房门的门框及门的下沿镶高度大于</w:t>
      </w:r>
      <w:r>
        <w:rPr>
          <w:rFonts w:hint="eastAsia" w:asciiTheme="minorEastAsia" w:hAnsiTheme="minorEastAsia" w:eastAsiaTheme="minorEastAsia" w:cstheme="minorEastAsia"/>
          <w:lang w:val="en-US" w:eastAsia="zh-CN"/>
        </w:rPr>
        <w:t>300</w:t>
      </w:r>
      <w:r>
        <w:rPr>
          <w:rFonts w:hint="eastAsia" w:asciiTheme="minorEastAsia" w:hAnsiTheme="minorEastAsia" w:eastAsiaTheme="minorEastAsia" w:cstheme="minorEastAsia"/>
          <w:w w:val="50"/>
          <w:sz w:val="21"/>
          <w:lang w:val="en-US" w:eastAsia="zh-CN"/>
        </w:rPr>
        <w:t xml:space="preserve"> </w:t>
      </w:r>
      <w:r>
        <w:rPr>
          <w:rFonts w:hint="default" w:ascii="Times New Roman" w:hAnsi="Times New Roman" w:cs="Times New Roman" w:eastAsiaTheme="minorEastAsia"/>
          <w:lang w:val="en-US" w:eastAsia="zh-CN"/>
        </w:rPr>
        <w:t>mm</w:t>
      </w:r>
      <w:r>
        <w:rPr>
          <w:rFonts w:hint="default" w:asciiTheme="minorEastAsia" w:hAnsiTheme="minorEastAsia" w:eastAsiaTheme="minorEastAsia" w:cstheme="minorEastAsia"/>
          <w:lang w:val="en-US" w:eastAsia="zh-CN"/>
        </w:rPr>
        <w:t>的铁皮。</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食堂的食品库房门应设高度大于</w:t>
      </w:r>
      <w:r>
        <w:rPr>
          <w:rFonts w:hint="eastAsia" w:asciiTheme="minorEastAsia" w:hAnsiTheme="minorEastAsia" w:eastAsiaTheme="minorEastAsia" w:cstheme="minorEastAsia"/>
          <w:lang w:val="en-US" w:eastAsia="zh-CN"/>
        </w:rPr>
        <w:t>600</w:t>
      </w:r>
      <w:r>
        <w:rPr>
          <w:rFonts w:hint="eastAsia" w:asciiTheme="minorEastAsia" w:hAnsiTheme="minorEastAsia" w:eastAsiaTheme="minorEastAsia" w:cstheme="minorEastAsia"/>
          <w:w w:val="50"/>
          <w:sz w:val="21"/>
          <w:lang w:val="en-US" w:eastAsia="zh-CN"/>
        </w:rPr>
        <w:t xml:space="preserve"> </w:t>
      </w:r>
      <w:r>
        <w:rPr>
          <w:rFonts w:hint="default" w:ascii="Times New Roman" w:hAnsi="Times New Roman" w:cs="Times New Roman" w:eastAsiaTheme="minorEastAsia"/>
          <w:lang w:val="en-US" w:eastAsia="zh-CN"/>
        </w:rPr>
        <w:t>mm</w:t>
      </w:r>
      <w:r>
        <w:rPr>
          <w:rFonts w:hint="default" w:asciiTheme="minorEastAsia" w:hAnsiTheme="minorEastAsia" w:eastAsiaTheme="minorEastAsia" w:cstheme="minorEastAsia"/>
          <w:lang w:val="en-US" w:eastAsia="zh-CN"/>
        </w:rPr>
        <w:t>的金属挡鼠板。</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食堂、洗漱、淋浴等各种下水管线应与污水管线连接，确保排水通畅，室内下水口应使用间隙小于10</w:t>
      </w:r>
      <w:r>
        <w:rPr>
          <w:rFonts w:hint="eastAsia" w:asciiTheme="minorEastAsia" w:hAnsiTheme="minorEastAsia" w:eastAsiaTheme="minorEastAsia" w:cstheme="minorEastAsia"/>
          <w:lang w:val="en-US" w:eastAsia="zh-CN"/>
        </w:rPr>
        <w:t xml:space="preserve"> </w:t>
      </w:r>
      <w:r>
        <w:rPr>
          <w:rFonts w:hint="default" w:ascii="Times New Roman" w:hAnsi="Times New Roman" w:cs="Times New Roman" w:eastAsiaTheme="minorEastAsia"/>
          <w:lang w:val="en-US" w:eastAsia="zh-CN"/>
        </w:rPr>
        <w:t>mm</w:t>
      </w:r>
      <w:r>
        <w:rPr>
          <w:rFonts w:hint="default" w:asciiTheme="minorEastAsia" w:hAnsiTheme="minorEastAsia" w:eastAsiaTheme="minorEastAsia" w:cstheme="minorEastAsia"/>
          <w:lang w:val="en-US" w:eastAsia="zh-CN"/>
        </w:rPr>
        <w:t>的铁栅封闭。</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办公室、宿舍、食堂与室外部相通的门窗、通风口、排风扇等处应设置纱帘、纱窗或纱网。</w:t>
      </w:r>
    </w:p>
    <w:p>
      <w:pPr>
        <w:pStyle w:val="63"/>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color w:val="000000" w:themeColor="text1"/>
          <w14:textFill>
            <w14:solidFill>
              <w14:schemeClr w14:val="tx1"/>
            </w14:solidFill>
          </w14:textFill>
        </w:rPr>
        <w:t>鼠类防制</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施工及竣工验收期间，</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应</w:t>
      </w:r>
      <w:r>
        <w:rPr>
          <w:rFonts w:hint="eastAsia" w:asciiTheme="minorEastAsia" w:hAnsiTheme="minorEastAsia" w:eastAsiaTheme="minorEastAsia" w:cstheme="minorEastAsia"/>
          <w:color w:val="000000" w:themeColor="text1"/>
          <w14:textFill>
            <w14:solidFill>
              <w14:schemeClr w14:val="tx1"/>
            </w14:solidFill>
          </w14:textFill>
        </w:rPr>
        <w:t>监测鼠的侵害情况。</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办公区、生活区等重点区域</w:t>
      </w:r>
      <w:r>
        <w:rPr>
          <w:rFonts w:hint="eastAsia" w:asciiTheme="minorEastAsia" w:hAnsiTheme="minorEastAsia" w:eastAsiaTheme="minorEastAsia" w:cstheme="minorEastAsia"/>
          <w:color w:val="000000" w:themeColor="text1"/>
          <w14:textFill>
            <w14:solidFill>
              <w14:schemeClr w14:val="tx1"/>
            </w14:solidFill>
          </w14:textFill>
        </w:rPr>
        <w:t>应沿建筑物墙体或可能有鼠类活动的区域设置毒饵站，每月定期更换毒饵。</w:t>
      </w:r>
    </w:p>
    <w:p>
      <w:pPr>
        <w:pStyle w:val="63"/>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color w:val="000000" w:themeColor="text1"/>
          <w14:textFill>
            <w14:solidFill>
              <w14:schemeClr w14:val="tx1"/>
            </w14:solidFill>
          </w14:textFill>
        </w:rPr>
        <w:t>蚊虫防制</w:t>
      </w:r>
    </w:p>
    <w:p>
      <w:pPr>
        <w:pStyle w:val="44"/>
        <w:widowControl w:val="0"/>
        <w:autoSpaceDE/>
        <w:autoSpaceDN/>
        <w:spacing w:beforeLines="0" w:afterLines="0"/>
        <w:ind w:firstLine="0" w:firstLineChars="0"/>
        <w:rPr>
          <w:rFonts w:hint="eastAsia"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蚊虫繁殖、活动季节，对不能清除的积水投放灭幼虫</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缓释剂</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宜每月1-2次</w:t>
      </w:r>
      <w:r>
        <w:rPr>
          <w:rFonts w:asciiTheme="minorEastAsia" w:hAnsiTheme="minorEastAsia" w:eastAsiaTheme="minorEastAsia" w:cstheme="minorEastAsia"/>
          <w:color w:val="000000" w:themeColor="text1"/>
          <w14:textFill>
            <w14:solidFill>
              <w14:schemeClr w14:val="tx1"/>
            </w14:solidFill>
          </w14:textFill>
        </w:rPr>
        <w:t>。</w:t>
      </w:r>
    </w:p>
    <w:p>
      <w:pPr>
        <w:pStyle w:val="44"/>
        <w:widowControl w:val="0"/>
        <w:autoSpaceDE/>
        <w:autoSpaceDN/>
        <w:spacing w:beforeLines="0" w:afterLines="0"/>
        <w:ind w:firstLine="0" w:firstLineChars="0"/>
        <w:rPr>
          <w:rFonts w:hint="eastAsia"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生活区可采用残效期长的拟除虫菊酯类卫生杀虫剂，对门和窗（纱窗、纱门）及周边的墙壁进行滞留喷洒，员工宿舍应使用蚊帐。</w:t>
      </w:r>
    </w:p>
    <w:p>
      <w:pPr>
        <w:pStyle w:val="63"/>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color w:val="000000" w:themeColor="text1"/>
          <w14:textFill>
            <w14:solidFill>
              <w14:schemeClr w14:val="tx1"/>
            </w14:solidFill>
          </w14:textFill>
        </w:rPr>
        <w:t>蝇类防制</w:t>
      </w:r>
    </w:p>
    <w:p>
      <w:pPr>
        <w:pStyle w:val="45"/>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蝇类活动季节应采用残效期长的拟除虫菊酯类卫生杀虫剂，对生活垃圾、厕所，以及办公室、食堂、宿舍的门和窗（纱窗、纱门）及其周边的墙壁进行滞留喷洒，或投放灭蝇毒饵杀灭成蝇。</w:t>
      </w:r>
    </w:p>
    <w:p>
      <w:pPr>
        <w:pStyle w:val="63"/>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color w:val="000000" w:themeColor="text1"/>
          <w14:textFill>
            <w14:solidFill>
              <w14:schemeClr w14:val="tx1"/>
            </w14:solidFill>
          </w14:textFill>
        </w:rPr>
        <w:t>蜚蠊防制</w:t>
      </w:r>
    </w:p>
    <w:p>
      <w:pPr>
        <w:pStyle w:val="45"/>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蜚蠊孳生场所应采用投放药饵，撒布或喷洒残效期长的拟除虫菊酯类卫生杀虫剂，以及人工扑打、粘捕、高温烫杀等综合方法杀灭蜚蠊。</w:t>
      </w:r>
    </w:p>
    <w:p>
      <w:pPr>
        <w:pStyle w:val="62"/>
        <w:spacing w:before="312" w:after="312"/>
        <w:rPr>
          <w:rFonts w:hint="default"/>
          <w:color w:val="000000" w:themeColor="text1"/>
          <w14:textFill>
            <w14:solidFill>
              <w14:schemeClr w14:val="tx1"/>
            </w14:solidFill>
          </w14:textFill>
        </w:rPr>
      </w:pPr>
      <w:r>
        <w:rPr>
          <w:color w:val="000000" w:themeColor="text1"/>
          <w14:textFill>
            <w14:solidFill>
              <w14:schemeClr w14:val="tx1"/>
            </w14:solidFill>
          </w14:textFill>
        </w:rPr>
        <w:t>商场超市</w:t>
      </w:r>
    </w:p>
    <w:p>
      <w:pPr>
        <w:pStyle w:val="63"/>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环境改</w:t>
      </w:r>
      <w:r>
        <w:rPr>
          <w:color w:val="000000" w:themeColor="text1"/>
          <w14:textFill>
            <w14:solidFill>
              <w14:schemeClr w14:val="tx1"/>
            </w14:solidFill>
          </w14:textFill>
        </w:rPr>
        <w:t>造</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rPr>
      </w:pPr>
      <w:r>
        <w:rPr>
          <w:rFonts w:hint="eastAsia" w:asciiTheme="minorEastAsia" w:hAnsiTheme="minorEastAsia" w:eastAsiaTheme="minorEastAsia" w:cstheme="minorEastAsia"/>
        </w:rPr>
        <w:t>平整硬化地面，修复破损墙面、下水道设施等，填堵鼠洞</w:t>
      </w:r>
      <w:r>
        <w:t>。</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填平积水坑洼，疏通明、暗排水沟。</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封堵墙面、地面、门窗、管道等的孔洞和缝隙。</w:t>
      </w:r>
    </w:p>
    <w:p>
      <w:pPr>
        <w:pStyle w:val="63"/>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color w:val="000000" w:themeColor="text1"/>
          <w14:textFill>
            <w14:solidFill>
              <w14:schemeClr w14:val="tx1"/>
            </w14:solidFill>
          </w14:textFill>
        </w:rPr>
        <w:t>环境治理</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外环境定期清扫保洁，清除积水容器。</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垃圾收集宜实行袋装化，日产日清。</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现制食品及原材料应封闭保存，及时清理食品和原材料残渣。</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设备与地面、墙面间保持清洁。</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管理水源，保持室内地面干燥。</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库房货架和生鲜、水果、蔬菜等货物展台宜采用金属材质，离墙离地，保持整洁卫生。</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死亡的鼠类、蝇类和蜚蠊等应及时清理。</w:t>
      </w:r>
    </w:p>
    <w:p>
      <w:pPr>
        <w:pStyle w:val="63"/>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color w:val="000000" w:themeColor="text1"/>
          <w14:textFill>
            <w14:solidFill>
              <w14:schemeClr w14:val="tx1"/>
            </w14:solidFill>
          </w14:textFill>
        </w:rPr>
        <w:t>建立防护设施</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与外界相通的门窗等安装风幕机、门帘、纱门、纱窗等防蚊蝇设施。</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餐饮和超市出入口（顾客通道、员工通道和安全通道等）、食品储藏加工场所等处的大门离地间隙和门缝小于6 mm，木质门和门框的底部以金属材质包被高度至少300 mm，食品库房和配电间门口加设高度不低于600 mm挡鼠板。</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 xml:space="preserve">电缆桥架和管道外壁无破损，接缝严密，与墙面之间的孔隙进行封堵，间隙不得超过6 mm。 </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仓库、食品加工场所、餐饮区操作间的排风扇或通风口安装防蝇网罩。</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 xml:space="preserve">与外环境或市政下水管相通的出水口应安装具有防鼠功能的插槽式竖箅子，箅子缝小于10 mm，若出水口无竖箅子，室内排水沟上方应安装缝隙小于10 mm横箅子，且无缺损，地漏加盖。  </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直接入口食品的制作和销售宜位于封闭空间内，包装好的成品可置于相对密闭的冷藏柜等。</w:t>
      </w:r>
    </w:p>
    <w:p>
      <w:pPr>
        <w:pStyle w:val="63"/>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color w:val="000000" w:themeColor="text1"/>
          <w14:textFill>
            <w14:solidFill>
              <w14:schemeClr w14:val="tx1"/>
            </w14:solidFill>
          </w14:textFill>
        </w:rPr>
        <w:t>鼠类防制</w:t>
      </w:r>
    </w:p>
    <w:p>
      <w:pPr>
        <w:pStyle w:val="44"/>
        <w:ind w:left="0"/>
        <w:rPr>
          <w:rFonts w:hint="eastAsia" w:eastAsia="黑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物理防制</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室内外同时开展鼠类防制。</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室内营业场所、办公区域、库房等宜使用鼠笼、粘鼠板等物理方式灭鼠。</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捕鼠器械应布放在鼠道或鼠类经常活动的场所，每日检查，及时处理捕获的鼠和器械。</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整体建筑、餐饮区、超市出入口和库房出入口内部两侧沿墙根布放粘鼠板，外加防尘罩，粘鼠板放置区域容易受潮时需外加防水垫。</w:t>
      </w:r>
    </w:p>
    <w:p>
      <w:pPr>
        <w:pStyle w:val="44"/>
        <w:ind w:left="0"/>
        <w:rPr>
          <w:rFonts w:hint="eastAsia" w:eastAsia="黑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化学防制</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外环境采取化学</w:t>
      </w:r>
      <w:r>
        <w:rPr>
          <w:rFonts w:hint="eastAsia"/>
          <w:color w:val="000000" w:themeColor="text1"/>
          <w:lang w:eastAsia="zh-CN"/>
          <w14:textFill>
            <w14:solidFill>
              <w14:schemeClr w14:val="tx1"/>
            </w14:solidFill>
          </w14:textFill>
        </w:rPr>
        <w:t>防制</w:t>
      </w:r>
      <w:r>
        <w:rPr>
          <w:color w:val="000000" w:themeColor="text1"/>
          <w14:textFill>
            <w14:solidFill>
              <w14:schemeClr w14:val="tx1"/>
            </w14:solidFill>
          </w14:textFill>
        </w:rPr>
        <w:t>措施时应选用适口性好的抗凝血类杀鼠剂，相关安全准则应符合GB/T 27777的要求。化学</w:t>
      </w:r>
      <w:r>
        <w:rPr>
          <w:rFonts w:hint="eastAsia"/>
          <w:color w:val="000000" w:themeColor="text1"/>
          <w:lang w:eastAsia="zh-CN"/>
          <w14:textFill>
            <w14:solidFill>
              <w14:schemeClr w14:val="tx1"/>
            </w14:solidFill>
          </w14:textFill>
        </w:rPr>
        <w:t>防制</w:t>
      </w:r>
      <w:r>
        <w:rPr>
          <w:color w:val="000000" w:themeColor="text1"/>
          <w14:textFill>
            <w14:solidFill>
              <w14:schemeClr w14:val="tx1"/>
            </w14:solidFill>
          </w14:textFill>
        </w:rPr>
        <w:t>方法如下：</w:t>
      </w:r>
    </w:p>
    <w:p>
      <w:pPr>
        <w:pStyle w:val="66"/>
        <w:rPr>
          <w:rFonts w:hint="default"/>
          <w:color w:val="000000" w:themeColor="text1"/>
          <w14:textFill>
            <w14:solidFill>
              <w14:schemeClr w14:val="tx1"/>
            </w14:solidFill>
          </w14:textFill>
        </w:rPr>
      </w:pPr>
      <w:r>
        <w:rPr>
          <w:color w:val="000000" w:themeColor="text1"/>
          <w14:textFill>
            <w14:solidFill>
              <w14:schemeClr w14:val="tx1"/>
            </w14:solidFill>
          </w14:textFill>
        </w:rPr>
        <w:t>杀鼠毒饵在地面上投放于毒饵站中，并标示编号、警示标志和联系方式等相关信息。毒饵站沿建筑物墙根等隐蔽位置固定布放，数量和间隔距离视鼠类危害程度而定。定期检查并记录毒饵消耗或霉变情况，及时添加或更换；</w:t>
      </w:r>
    </w:p>
    <w:p>
      <w:pPr>
        <w:pStyle w:val="66"/>
        <w:rPr>
          <w:rFonts w:hint="default"/>
          <w:color w:val="000000" w:themeColor="text1"/>
          <w14:textFill>
            <w14:solidFill>
              <w14:schemeClr w14:val="tx1"/>
            </w14:solidFill>
          </w14:textFill>
        </w:rPr>
      </w:pPr>
      <w:r>
        <w:rPr>
          <w:color w:val="000000" w:themeColor="text1"/>
          <w14:textFill>
            <w14:solidFill>
              <w14:schemeClr w14:val="tx1"/>
            </w14:solidFill>
          </w14:textFill>
        </w:rPr>
        <w:t>鼠洞投饵后及时封堵，如被掘开，双倍补投，直至不被掘开；</w:t>
      </w:r>
    </w:p>
    <w:p>
      <w:pPr>
        <w:pStyle w:val="66"/>
        <w:rPr>
          <w:rFonts w:hint="default"/>
          <w:color w:val="000000" w:themeColor="text1"/>
          <w14:textFill>
            <w14:solidFill>
              <w14:schemeClr w14:val="tx1"/>
            </w14:solidFill>
          </w14:textFill>
        </w:rPr>
      </w:pPr>
      <w:r>
        <w:rPr>
          <w:color w:val="000000" w:themeColor="text1"/>
          <w14:textFill>
            <w14:solidFill>
              <w14:schemeClr w14:val="tx1"/>
            </w14:solidFill>
          </w14:textFill>
        </w:rPr>
        <w:t>下水道宜使用蜡块毒饵，靠近井底地面或水面并贴壁悬挂，定期检查更换。</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强弱电间根据环境条件以合适方式投放抗凝血类杀鼠毒饵，定期检查。</w:t>
      </w:r>
    </w:p>
    <w:p>
      <w:pPr>
        <w:pStyle w:val="63"/>
        <w:ind w:left="0"/>
        <w:rPr>
          <w:rFonts w:hint="default"/>
          <w:color w:val="000000" w:themeColor="text1"/>
          <w14:textFill>
            <w14:solidFill>
              <w14:schemeClr w14:val="tx1"/>
            </w14:solidFill>
          </w14:textFill>
        </w:rPr>
      </w:pPr>
      <w:r>
        <w:rPr>
          <w:color w:val="000000" w:themeColor="text1"/>
          <w14:textFill>
            <w14:solidFill>
              <w14:schemeClr w14:val="tx1"/>
            </w14:solidFill>
          </w14:textFill>
        </w:rPr>
        <w:t>蝇类防制</w:t>
      </w:r>
    </w:p>
    <w:p>
      <w:pPr>
        <w:pStyle w:val="44"/>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物理</w:t>
      </w:r>
      <w:r>
        <w:rPr>
          <w:rFonts w:hint="eastAsia"/>
          <w:color w:val="000000" w:themeColor="text1"/>
          <w:lang w:eastAsia="zh-CN"/>
          <w14:textFill>
            <w14:solidFill>
              <w14:schemeClr w14:val="tx1"/>
            </w14:solidFill>
          </w14:textFill>
        </w:rPr>
        <w:t>防制</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 xml:space="preserve">蝇类活动季节，外环境绿地、垃圾收集点等重点区域周边可设置捕蝇笼，定期更换诱饵。 </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餐饮店后厨和就餐区、超市熟食制作区和售卖区应安装粘捕式灭蝇灯，其余区域可安装电击式灭蝇灯，安装时灭蝇灯应垂直于墙面。</w:t>
      </w:r>
    </w:p>
    <w:p>
      <w:pPr>
        <w:pStyle w:val="44"/>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化学</w:t>
      </w:r>
      <w:r>
        <w:rPr>
          <w:rFonts w:hint="eastAsia"/>
          <w:color w:val="000000" w:themeColor="text1"/>
          <w:lang w:eastAsia="zh-CN"/>
          <w14:textFill>
            <w14:solidFill>
              <w14:schemeClr w14:val="tx1"/>
            </w14:solidFill>
          </w14:textFill>
        </w:rPr>
        <w:t>防制</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外环境采取化学</w:t>
      </w:r>
      <w:r>
        <w:rPr>
          <w:rFonts w:hint="eastAsia"/>
          <w:color w:val="000000" w:themeColor="text1"/>
          <w:lang w:eastAsia="zh-CN"/>
          <w14:textFill>
            <w14:solidFill>
              <w14:schemeClr w14:val="tx1"/>
            </w14:solidFill>
          </w14:textFill>
        </w:rPr>
        <w:t>防制</w:t>
      </w:r>
      <w:r>
        <w:rPr>
          <w:color w:val="000000" w:themeColor="text1"/>
          <w14:textFill>
            <w14:solidFill>
              <w14:schemeClr w14:val="tx1"/>
            </w14:solidFill>
          </w14:textFill>
        </w:rPr>
        <w:t>措施控制成蝇时，</w:t>
      </w:r>
      <w:r>
        <w:rPr>
          <w:rFonts w:hint="eastAsia"/>
          <w:color w:val="000000" w:themeColor="text1"/>
          <w:lang w:val="en-US" w:eastAsia="zh-CN"/>
          <w14:textFill>
            <w14:solidFill>
              <w14:schemeClr w14:val="tx1"/>
            </w14:solidFill>
          </w14:textFill>
        </w:rPr>
        <w:t>可</w:t>
      </w:r>
      <w:r>
        <w:rPr>
          <w:color w:val="000000" w:themeColor="text1"/>
          <w14:textFill>
            <w14:solidFill>
              <w14:schemeClr w14:val="tx1"/>
            </w14:solidFill>
          </w14:textFill>
        </w:rPr>
        <w:t>超市出入口周围墙壁、垃圾收集点、绿化带等处进行空间喷雾或滞留喷洒控制成蝇密度。</w:t>
      </w:r>
      <w:r>
        <w:rPr>
          <w:rFonts w:hint="eastAsia"/>
          <w:color w:val="000000" w:themeColor="text1"/>
          <w:lang w:val="en-US" w:eastAsia="zh-CN"/>
          <w14:textFill>
            <w14:solidFill>
              <w14:schemeClr w14:val="tx1"/>
            </w14:solidFill>
          </w14:textFill>
        </w:rPr>
        <w:t>操作方法</w:t>
      </w:r>
      <w:r>
        <w:rPr>
          <w:color w:val="000000" w:themeColor="text1"/>
          <w14:textFill>
            <w14:solidFill>
              <w14:schemeClr w14:val="tx1"/>
            </w14:solidFill>
          </w14:textFill>
        </w:rPr>
        <w:t>应</w:t>
      </w:r>
      <w:r>
        <w:rPr>
          <w:rFonts w:hint="eastAsia"/>
          <w:color w:val="000000" w:themeColor="text1"/>
          <w:lang w:val="en-US" w:eastAsia="zh-CN"/>
          <w14:textFill>
            <w14:solidFill>
              <w14:schemeClr w14:val="tx1"/>
            </w14:solidFill>
          </w14:textFill>
        </w:rPr>
        <w:t>符合</w:t>
      </w:r>
      <w:r>
        <w:rPr>
          <w:color w:val="000000" w:themeColor="text1"/>
          <w14:textFill>
            <w14:solidFill>
              <w14:schemeClr w14:val="tx1"/>
            </w14:solidFill>
          </w14:textFill>
        </w:rPr>
        <w:t>GB/T 31718的要求</w:t>
      </w:r>
      <w:r>
        <w:rPr>
          <w:rFonts w:hint="eastAsia"/>
          <w:color w:val="000000" w:themeColor="text1"/>
          <w:lang w:eastAsia="zh-CN"/>
          <w14:textFill>
            <w14:solidFill>
              <w14:schemeClr w14:val="tx1"/>
            </w14:solidFill>
          </w14:textFill>
        </w:rPr>
        <w:t>。</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室内采取化学</w:t>
      </w:r>
      <w:r>
        <w:rPr>
          <w:rFonts w:hint="eastAsia"/>
          <w:color w:val="000000" w:themeColor="text1"/>
          <w:lang w:eastAsia="zh-CN"/>
          <w14:textFill>
            <w14:solidFill>
              <w14:schemeClr w14:val="tx1"/>
            </w14:solidFill>
          </w14:textFill>
        </w:rPr>
        <w:t>防制</w:t>
      </w:r>
      <w:r>
        <w:rPr>
          <w:color w:val="000000" w:themeColor="text1"/>
          <w14:textFill>
            <w14:solidFill>
              <w14:schemeClr w14:val="tx1"/>
            </w14:solidFill>
          </w14:textFill>
        </w:rPr>
        <w:t>措施控制成蝇时，在确保食品和人员安全的前提下，应</w:t>
      </w:r>
      <w:r>
        <w:rPr>
          <w:rFonts w:hint="default"/>
          <w:color w:val="000000" w:themeColor="text1"/>
          <w14:textFill>
            <w14:solidFill>
              <w14:schemeClr w14:val="tx1"/>
            </w14:solidFill>
          </w14:textFill>
        </w:rPr>
        <w:t>依据</w:t>
      </w:r>
      <w:r>
        <w:rPr>
          <w:color w:val="000000" w:themeColor="text1"/>
          <w14:textFill>
            <w14:solidFill>
              <w14:schemeClr w14:val="tx1"/>
            </w14:solidFill>
          </w14:textFill>
        </w:rPr>
        <w:t>GB/T 31718选用适宜的方法进行化学</w:t>
      </w:r>
      <w:r>
        <w:rPr>
          <w:rFonts w:hint="eastAsia"/>
          <w:color w:val="000000" w:themeColor="text1"/>
          <w:lang w:eastAsia="zh-CN"/>
          <w14:textFill>
            <w14:solidFill>
              <w14:schemeClr w14:val="tx1"/>
            </w14:solidFill>
          </w14:textFill>
        </w:rPr>
        <w:t>防制</w:t>
      </w:r>
      <w:r>
        <w:rPr>
          <w:color w:val="000000" w:themeColor="text1"/>
          <w14:textFill>
            <w14:solidFill>
              <w14:schemeClr w14:val="tx1"/>
            </w14:solidFill>
          </w14:textFill>
        </w:rPr>
        <w:t>。</w:t>
      </w:r>
    </w:p>
    <w:p>
      <w:pPr>
        <w:pStyle w:val="63"/>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color w:val="000000" w:themeColor="text1"/>
          <w14:textFill>
            <w14:solidFill>
              <w14:schemeClr w14:val="tx1"/>
            </w14:solidFill>
          </w14:textFill>
        </w:rPr>
        <w:t>蜚蠊防制</w:t>
      </w:r>
    </w:p>
    <w:p>
      <w:pPr>
        <w:pStyle w:val="44"/>
        <w:ind w:left="0"/>
        <w:rPr>
          <w:rFonts w:hint="eastAsia" w:eastAsia="黑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物理防制</w:t>
      </w:r>
    </w:p>
    <w:p>
      <w:pPr>
        <w:pStyle w:val="65"/>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物理防制可使用蜚蠊</w:t>
      </w:r>
      <w:r>
        <w:rPr>
          <w:color w:val="000000" w:themeColor="text1"/>
          <w14:textFill>
            <w14:solidFill>
              <w14:schemeClr w14:val="tx1"/>
            </w14:solidFill>
          </w14:textFill>
        </w:rPr>
        <w:t>诱捕器、粘蟑板等工具灭</w:t>
      </w:r>
      <w:r>
        <w:rPr>
          <w:rFonts w:hint="eastAsia"/>
          <w:color w:val="000000" w:themeColor="text1"/>
          <w:lang w:val="en-US" w:eastAsia="zh-CN"/>
          <w14:textFill>
            <w14:solidFill>
              <w14:schemeClr w14:val="tx1"/>
            </w14:solidFill>
          </w14:textFill>
        </w:rPr>
        <w:t>蜚蠊。</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餐饮区域和超市的食品加工销售、水果蔬菜销售区域</w:t>
      </w:r>
      <w:r>
        <w:rPr>
          <w:rFonts w:hint="eastAsia"/>
          <w:color w:val="000000" w:themeColor="text1"/>
          <w:lang w:val="en-US" w:eastAsia="zh-CN"/>
          <w14:textFill>
            <w14:solidFill>
              <w14:schemeClr w14:val="tx1"/>
            </w14:solidFill>
          </w14:textFill>
        </w:rPr>
        <w:t>宜</w:t>
      </w:r>
      <w:r>
        <w:rPr>
          <w:color w:val="000000" w:themeColor="text1"/>
          <w14:textFill>
            <w14:solidFill>
              <w14:schemeClr w14:val="tx1"/>
            </w14:solidFill>
          </w14:textFill>
        </w:rPr>
        <w:t>使用粘蟑纸诱捕蜚蠊。</w:t>
      </w:r>
    </w:p>
    <w:p>
      <w:pPr>
        <w:pStyle w:val="44"/>
        <w:ind w:left="0"/>
        <w:rPr>
          <w:rFonts w:hint="eastAsia" w:eastAsia="黑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化学防制</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采取化学</w:t>
      </w:r>
      <w:r>
        <w:rPr>
          <w:rFonts w:hint="eastAsia"/>
          <w:color w:val="000000" w:themeColor="text1"/>
          <w:lang w:eastAsia="zh-CN"/>
          <w14:textFill>
            <w14:solidFill>
              <w14:schemeClr w14:val="tx1"/>
            </w14:solidFill>
          </w14:textFill>
        </w:rPr>
        <w:t>防制</w:t>
      </w:r>
      <w:r>
        <w:rPr>
          <w:color w:val="000000" w:themeColor="text1"/>
          <w14:textFill>
            <w14:solidFill>
              <w14:schemeClr w14:val="tx1"/>
            </w14:solidFill>
          </w14:textFill>
        </w:rPr>
        <w:t>措施时</w:t>
      </w:r>
      <w:r>
        <w:rPr>
          <w:rFonts w:hint="eastAsia"/>
          <w:color w:val="000000" w:themeColor="text1"/>
          <w:lang w:val="en-US" w:eastAsia="zh-CN"/>
          <w14:textFill>
            <w14:solidFill>
              <w14:schemeClr w14:val="tx1"/>
            </w14:solidFill>
          </w14:textFill>
        </w:rPr>
        <w:t>,</w:t>
      </w:r>
      <w:r>
        <w:rPr>
          <w:color w:val="000000" w:themeColor="text1"/>
          <w14:textFill>
            <w14:solidFill>
              <w14:schemeClr w14:val="tx1"/>
            </w14:solidFill>
          </w14:textFill>
        </w:rPr>
        <w:t>可在墙面、柜台下方等处的缝隙里根据“少量、多点、面广”的原则使用胶饵。</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超市的办公区域、收银台、非食品加工销售区域电子秤、消防箱、寄存柜、配电房、空调机房、电气设备等场所可根据环境使用胶饵、颗粒毒饵等进行化学</w:t>
      </w:r>
      <w:r>
        <w:rPr>
          <w:rFonts w:hint="eastAsia"/>
          <w:color w:val="000000" w:themeColor="text1"/>
          <w:lang w:eastAsia="zh-CN"/>
          <w14:textFill>
            <w14:solidFill>
              <w14:schemeClr w14:val="tx1"/>
            </w14:solidFill>
          </w14:textFill>
        </w:rPr>
        <w:t>防制</w:t>
      </w:r>
      <w:r>
        <w:rPr>
          <w:color w:val="000000" w:themeColor="text1"/>
          <w14:textFill>
            <w14:solidFill>
              <w14:schemeClr w14:val="tx1"/>
            </w14:solidFill>
          </w14:textFill>
        </w:rPr>
        <w:t>。</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库房采取化学</w:t>
      </w:r>
      <w:r>
        <w:rPr>
          <w:rFonts w:hint="eastAsia"/>
          <w:color w:val="000000" w:themeColor="text1"/>
          <w:lang w:eastAsia="zh-CN"/>
          <w14:textFill>
            <w14:solidFill>
              <w14:schemeClr w14:val="tx1"/>
            </w14:solidFill>
          </w14:textFill>
        </w:rPr>
        <w:t>防制</w:t>
      </w:r>
      <w:r>
        <w:rPr>
          <w:color w:val="000000" w:themeColor="text1"/>
          <w14:textFill>
            <w14:solidFill>
              <w14:schemeClr w14:val="tx1"/>
            </w14:solidFill>
          </w14:textFill>
        </w:rPr>
        <w:t>措施时，在确保食品安全的前提下，</w:t>
      </w:r>
      <w:r>
        <w:rPr>
          <w:rFonts w:hint="eastAsia"/>
          <w:color w:val="000000" w:themeColor="text1"/>
          <w:lang w:val="en-US" w:eastAsia="zh-CN"/>
          <w14:textFill>
            <w14:solidFill>
              <w14:schemeClr w14:val="tx1"/>
            </w14:solidFill>
          </w14:textFill>
        </w:rPr>
        <w:t>可</w:t>
      </w:r>
      <w:r>
        <w:rPr>
          <w:color w:val="000000" w:themeColor="text1"/>
          <w14:textFill>
            <w14:solidFill>
              <w14:schemeClr w14:val="tx1"/>
            </w14:solidFill>
          </w14:textFill>
        </w:rPr>
        <w:t>对蜚蠊出没的墙面、地面等处进行滞留喷洒，辅以胶饵、粘蟑纸等进行持效灭蟑。</w:t>
      </w:r>
      <w:r>
        <w:rPr>
          <w:rFonts w:hint="eastAsia"/>
          <w:color w:val="000000" w:themeColor="text1"/>
          <w:lang w:val="en-US" w:eastAsia="zh-CN"/>
          <w14:textFill>
            <w14:solidFill>
              <w14:schemeClr w14:val="tx1"/>
            </w14:solidFill>
          </w14:textFill>
        </w:rPr>
        <w:t>操作方法</w:t>
      </w:r>
      <w:r>
        <w:rPr>
          <w:color w:val="000000" w:themeColor="text1"/>
          <w14:textFill>
            <w14:solidFill>
              <w14:schemeClr w14:val="tx1"/>
            </w14:solidFill>
          </w14:textFill>
        </w:rPr>
        <w:t>应</w:t>
      </w:r>
      <w:r>
        <w:rPr>
          <w:rFonts w:hint="eastAsia"/>
          <w:color w:val="000000" w:themeColor="text1"/>
          <w:lang w:val="en-US" w:eastAsia="zh-CN"/>
          <w14:textFill>
            <w14:solidFill>
              <w14:schemeClr w14:val="tx1"/>
            </w14:solidFill>
          </w14:textFill>
        </w:rPr>
        <w:t>符合</w:t>
      </w:r>
      <w:r>
        <w:rPr>
          <w:color w:val="000000" w:themeColor="text1"/>
          <w14:textFill>
            <w14:solidFill>
              <w14:schemeClr w14:val="tx1"/>
            </w14:solidFill>
          </w14:textFill>
        </w:rPr>
        <w:t>GB/T 31719的要求</w:t>
      </w:r>
      <w:r>
        <w:rPr>
          <w:rFonts w:hint="eastAsia"/>
          <w:color w:val="000000" w:themeColor="text1"/>
          <w:lang w:eastAsia="zh-CN"/>
          <w14:textFill>
            <w14:solidFill>
              <w14:schemeClr w14:val="tx1"/>
            </w14:solidFill>
          </w14:textFill>
        </w:rPr>
        <w:t>。</w:t>
      </w:r>
    </w:p>
    <w:p>
      <w:pPr>
        <w:pStyle w:val="63"/>
        <w:spacing w:before="156" w:after="156"/>
        <w:ind w:left="0"/>
        <w:rPr>
          <w:rFonts w:hint="default"/>
          <w:color w:val="000000" w:themeColor="text1"/>
          <w14:textFill>
            <w14:solidFill>
              <w14:schemeClr w14:val="tx1"/>
            </w14:solidFill>
          </w14:textFill>
        </w:rPr>
      </w:pPr>
      <w:r>
        <w:rPr>
          <w:color w:val="000000" w:themeColor="text1"/>
          <w14:textFill>
            <w14:solidFill>
              <w14:schemeClr w14:val="tx1"/>
            </w14:solidFill>
          </w14:textFill>
        </w:rPr>
        <w:t>蚊虫防制</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不能清除的雨水井、排水沟、集水井、电梯井等处的积水及外环境积水，宜定期投放灭蚊幼缓释剂</w:t>
      </w:r>
      <w:r>
        <w:rPr>
          <w:rFonts w:hint="eastAsia" w:asciiTheme="minorEastAsia" w:hAnsiTheme="minorEastAsia" w:eastAsiaTheme="minorEastAsia" w:cstheme="minorEastAsia"/>
          <w:lang w:val="en-US" w:eastAsia="zh-CN"/>
        </w:rPr>
        <w:t>,每月1-2次</w:t>
      </w:r>
      <w:r>
        <w:rPr>
          <w:rFonts w:hint="eastAsia" w:asciiTheme="minorEastAsia" w:hAnsiTheme="minorEastAsia" w:eastAsiaTheme="minorEastAsia" w:cstheme="minorEastAsia"/>
        </w:rPr>
        <w:t>。</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蚊虫活动季节，外环境采取化学防制措施控制成蚊时，应依据GB/T 31714的要求采用空间喷雾法</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超市出入口周围墙壁、地下车库集水井周围墙壁、楼梯道墙壁等处可定期进行滞留喷洒杀灭成蚊。</w:t>
      </w:r>
    </w:p>
    <w:p>
      <w:pPr>
        <w:pStyle w:val="62"/>
        <w:spacing w:before="312" w:after="312"/>
        <w:rPr>
          <w:rFonts w:hint="default"/>
          <w:color w:val="000000" w:themeColor="text1"/>
          <w14:textFill>
            <w14:solidFill>
              <w14:schemeClr w14:val="tx1"/>
            </w14:solidFill>
          </w14:textFill>
        </w:rPr>
      </w:pPr>
      <w:r>
        <w:rPr>
          <w:color w:val="000000" w:themeColor="text1"/>
          <w14:textFill>
            <w14:solidFill>
              <w14:schemeClr w14:val="tx1"/>
            </w14:solidFill>
          </w14:textFill>
        </w:rPr>
        <w:t>医院</w:t>
      </w:r>
    </w:p>
    <w:p>
      <w:pPr>
        <w:pStyle w:val="63"/>
        <w:spacing w:before="156" w:after="156"/>
        <w:ind w:left="0"/>
        <w:rPr>
          <w:rFonts w:hint="default"/>
          <w:color w:val="000000" w:themeColor="text1"/>
          <w14:textFill>
            <w14:solidFill>
              <w14:schemeClr w14:val="tx1"/>
            </w14:solidFill>
          </w14:textFill>
        </w:rPr>
      </w:pPr>
      <w:r>
        <w:rPr>
          <w:color w:val="000000" w:themeColor="text1"/>
          <w14:textFill>
            <w14:solidFill>
              <w14:schemeClr w14:val="tx1"/>
            </w14:solidFill>
          </w14:textFill>
        </w:rPr>
        <w:t>环境改造</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医院在建筑布局、建筑设计上应避免产生积水、缝隙或孔洞。</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医院的粪便处理应符合GB 7959的要求，防止蚊蝇孳生。</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医疗废物的暂时贮存地应有防鼠、防蚊蝇、防蜚蠊的安全设施。</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各项设施完成后，应定期维护，发现缺损立即修复。</w:t>
      </w:r>
    </w:p>
    <w:p>
      <w:pPr>
        <w:pStyle w:val="63"/>
        <w:spacing w:before="156" w:after="156"/>
        <w:ind w:left="0"/>
        <w:rPr>
          <w:rFonts w:hint="default"/>
          <w:color w:val="000000" w:themeColor="text1"/>
          <w14:textFill>
            <w14:solidFill>
              <w14:schemeClr w14:val="tx1"/>
            </w14:solidFill>
          </w14:textFill>
        </w:rPr>
      </w:pPr>
      <w:r>
        <w:rPr>
          <w:color w:val="000000" w:themeColor="text1"/>
          <w14:textFill>
            <w14:solidFill>
              <w14:schemeClr w14:val="tx1"/>
            </w14:solidFill>
          </w14:textFill>
        </w:rPr>
        <w:t>环境治理</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院内下水道应保持通畅，定期清理、疏通。</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丢弃在外环境的各种废弃容器、丢弃食品应及时清理；喷泉、水池等景观物可放养鱼类</w:t>
      </w:r>
      <w:r>
        <w:rPr>
          <w:rFonts w:hint="default" w:asciiTheme="minorEastAsia" w:hAnsiTheme="minorEastAsia" w:eastAsiaTheme="minorEastAsia" w:cstheme="minorEastAsia"/>
        </w:rPr>
        <w:t>或</w:t>
      </w:r>
      <w:r>
        <w:rPr>
          <w:rFonts w:hint="eastAsia" w:asciiTheme="minorEastAsia" w:hAnsiTheme="minorEastAsia" w:eastAsiaTheme="minorEastAsia" w:cstheme="minorEastAsia"/>
        </w:rPr>
        <w:t>定期换水；绿化苗圃灌溉储水宜加盖存放。</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医院食堂或病房膳食间应设置封闭式垃圾容器，保持环境清洁，减少垃圾或食物残渣堆积。</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生活垃圾宜封闭管理，日产日清，垃圾容器宜采用抗鼠咬材料。</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地面应平整、硬化，封堵鼠洞。</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各病室对病友携带的食物及食物存放区域、时间制定管理制度，严禁未封口食物滞留病房。</w:t>
      </w:r>
    </w:p>
    <w:p>
      <w:pPr>
        <w:pStyle w:val="63"/>
        <w:spacing w:before="156" w:after="156"/>
        <w:ind w:left="0"/>
        <w:rPr>
          <w:rFonts w:hint="default"/>
          <w:color w:val="000000" w:themeColor="text1"/>
          <w14:textFill>
            <w14:solidFill>
              <w14:schemeClr w14:val="tx1"/>
            </w14:solidFill>
          </w14:textFill>
        </w:rPr>
      </w:pPr>
      <w:r>
        <w:rPr>
          <w:color w:val="000000" w:themeColor="text1"/>
          <w14:textFill>
            <w14:solidFill>
              <w14:schemeClr w14:val="tx1"/>
            </w14:solidFill>
          </w14:textFill>
        </w:rPr>
        <w:t>建立防护设施</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下水道口、留泥井口、墙壁通风口可安装网状防鼠栅、防蚊闸。</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可用胶泥或胶贴封堵留泥井盖上2个小孔以防止蚊虫进入产卵。</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食堂或膳食间、门诊部、住院部、诊疗室、医技室等与外界相连的门，宜安装风幕机或纱门、门帘等。与外界相连的窗，宜安装纱窗。食堂或膳食间可安装灭蝇灯。</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堵塞进入室内的排水、煤气、暖气、电缆、空调和通讯光缆等管线的穿墙孔或缝隙应进行堵塞。地漏加盖。</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cs="Times New Roman" w:eastAsiaTheme="minorEastAsia"/>
        </w:rPr>
      </w:pPr>
      <w:r>
        <w:rPr>
          <w:rFonts w:hint="eastAsia" w:asciiTheme="minorEastAsia" w:hAnsiTheme="minorEastAsia" w:eastAsiaTheme="minorEastAsia" w:cstheme="minorEastAsia"/>
        </w:rPr>
        <w:t>与外界相连的门，门缝隙应</w:t>
      </w:r>
      <w:r>
        <w:rPr>
          <w:rFonts w:hint="default" w:ascii="Times New Roman" w:hAnsi="Times New Roman" w:cs="Times New Roman" w:eastAsiaTheme="minorEastAsia"/>
        </w:rPr>
        <w:t>小于</w:t>
      </w:r>
      <w:r>
        <w:rPr>
          <w:rFonts w:hint="default" w:asciiTheme="minorEastAsia" w:hAnsiTheme="minorEastAsia" w:eastAsiaTheme="minorEastAsia" w:cstheme="minorEastAsia"/>
        </w:rPr>
        <w:t>6</w:t>
      </w:r>
      <w:r>
        <w:rPr>
          <w:rFonts w:hint="default" w:ascii="Times New Roman" w:hAnsi="Times New Roman" w:cs="Times New Roman" w:eastAsiaTheme="minorEastAsia"/>
          <w:color w:val="000000" w:themeColor="text1"/>
          <w:w w:val="50"/>
          <w:sz w:val="21"/>
          <w14:textFill>
            <w14:solidFill>
              <w14:schemeClr w14:val="tx1"/>
            </w14:solidFill>
          </w14:textFill>
        </w:rPr>
        <w:t xml:space="preserve"> </w:t>
      </w:r>
      <w:r>
        <w:rPr>
          <w:rFonts w:hint="default" w:ascii="Times New Roman" w:hAnsi="Times New Roman" w:cs="Times New Roman" w:eastAsiaTheme="minorEastAsia"/>
        </w:rPr>
        <w:t>mm。</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cs="Times New Roman" w:eastAsiaTheme="minorEastAsia"/>
        </w:rPr>
      </w:pPr>
      <w:r>
        <w:rPr>
          <w:rFonts w:hint="default" w:ascii="Times New Roman" w:hAnsi="Times New Roman" w:cs="Times New Roman" w:eastAsiaTheme="minorEastAsia"/>
        </w:rPr>
        <w:t>食堂储存间、药房门口必要时加挡鼠板，高</w:t>
      </w:r>
      <w:r>
        <w:rPr>
          <w:rFonts w:hint="default" w:asciiTheme="minorEastAsia" w:hAnsiTheme="minorEastAsia" w:eastAsiaTheme="minorEastAsia" w:cstheme="minorEastAsia"/>
        </w:rPr>
        <w:t>600</w:t>
      </w:r>
      <w:r>
        <w:rPr>
          <w:rFonts w:hint="default" w:ascii="Times New Roman" w:hAnsi="Times New Roman" w:cs="Times New Roman" w:eastAsiaTheme="minorEastAsia"/>
          <w:color w:val="000000" w:themeColor="text1"/>
          <w:w w:val="50"/>
          <w:sz w:val="21"/>
          <w14:textFill>
            <w14:solidFill>
              <w14:schemeClr w14:val="tx1"/>
            </w14:solidFill>
          </w14:textFill>
        </w:rPr>
        <w:t xml:space="preserve"> </w:t>
      </w:r>
      <w:r>
        <w:rPr>
          <w:rFonts w:hint="default" w:ascii="Times New Roman" w:hAnsi="Times New Roman" w:cs="Times New Roman" w:eastAsiaTheme="minorEastAsia"/>
        </w:rPr>
        <w:t>mm。</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cs="Times New Roman" w:eastAsiaTheme="minorEastAsia"/>
        </w:rPr>
      </w:pPr>
      <w:r>
        <w:rPr>
          <w:rFonts w:hint="default" w:ascii="Times New Roman" w:hAnsi="Times New Roman" w:cs="Times New Roman" w:eastAsiaTheme="minorEastAsia"/>
        </w:rPr>
        <w:t>一楼玻璃应无破损，排风扇或通风口设置网罩，网眼不得超过</w:t>
      </w:r>
      <w:r>
        <w:rPr>
          <w:rFonts w:hint="default" w:asciiTheme="minorEastAsia" w:hAnsiTheme="minorEastAsia" w:eastAsiaTheme="minorEastAsia" w:cstheme="minorEastAsia"/>
        </w:rPr>
        <w:t>6</w:t>
      </w:r>
      <w:r>
        <w:rPr>
          <w:rFonts w:hint="default" w:ascii="Times New Roman" w:hAnsi="Times New Roman" w:cs="Times New Roman" w:eastAsiaTheme="minorEastAsia"/>
          <w:color w:val="000000" w:themeColor="text1"/>
          <w:w w:val="50"/>
          <w:sz w:val="21"/>
          <w14:textFill>
            <w14:solidFill>
              <w14:schemeClr w14:val="tx1"/>
            </w14:solidFill>
          </w14:textFill>
        </w:rPr>
        <w:t xml:space="preserve"> </w:t>
      </w:r>
      <w:r>
        <w:rPr>
          <w:rFonts w:hint="default" w:ascii="Times New Roman" w:hAnsi="Times New Roman" w:cs="Times New Roman" w:eastAsiaTheme="minorEastAsia"/>
        </w:rPr>
        <w:t>mm。</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管道井宜每层封闭，防止病媒生物扩散。严禁存放、堆积废品和杂物。</w:t>
      </w:r>
    </w:p>
    <w:p>
      <w:pPr>
        <w:pStyle w:val="63"/>
        <w:ind w:left="0"/>
        <w:rPr>
          <w:rFonts w:hint="default"/>
          <w:color w:val="000000" w:themeColor="text1"/>
          <w14:textFill>
            <w14:solidFill>
              <w14:schemeClr w14:val="tx1"/>
            </w14:solidFill>
          </w14:textFill>
        </w:rPr>
      </w:pPr>
      <w:r>
        <w:rPr>
          <w:color w:val="000000" w:themeColor="text1"/>
          <w14:textFill>
            <w14:solidFill>
              <w14:schemeClr w14:val="tx1"/>
            </w14:solidFill>
          </w14:textFill>
        </w:rPr>
        <w:t>鼠类防制</w:t>
      </w:r>
    </w:p>
    <w:p>
      <w:pPr>
        <w:pStyle w:val="44"/>
        <w:widowControl w:val="0"/>
        <w:autoSpaceDE/>
        <w:autoSpaceDN/>
        <w:ind w:firstLine="0" w:firstLineChars="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物理</w:t>
      </w:r>
      <w:r>
        <w:rPr>
          <w:rFonts w:hint="eastAsia"/>
          <w:color w:val="000000" w:themeColor="text1"/>
          <w:lang w:eastAsia="zh-CN"/>
          <w14:textFill>
            <w14:solidFill>
              <w14:schemeClr w14:val="tx1"/>
            </w14:solidFill>
          </w14:textFill>
        </w:rPr>
        <w:t>防制</w:t>
      </w:r>
    </w:p>
    <w:p>
      <w:pPr>
        <w:pStyle w:val="65"/>
        <w:numPr>
          <w:ilvl w:val="-1"/>
          <w:numId w:val="0"/>
        </w:numPr>
        <w:ind w:firstLine="42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厨房内宜使用粘鼠板、捕鼠笼（夹）等物理方法捕鼠，在水泵房、洗衣房</w:t>
      </w:r>
      <w:r>
        <w:rPr>
          <w:rFonts w:hint="eastAsia"/>
          <w:color w:val="000000" w:themeColor="text1"/>
          <w:lang w:val="en-US" w:eastAsia="zh-CN"/>
          <w14:textFill>
            <w14:solidFill>
              <w14:schemeClr w14:val="tx1"/>
            </w14:solidFill>
          </w14:textFill>
        </w:rPr>
        <w:t>和</w:t>
      </w:r>
      <w:r>
        <w:rPr>
          <w:color w:val="000000" w:themeColor="text1"/>
          <w14:textFill>
            <w14:solidFill>
              <w14:schemeClr w14:val="tx1"/>
            </w14:solidFill>
          </w14:textFill>
        </w:rPr>
        <w:t>垃圾临时存放处周边</w:t>
      </w:r>
      <w:r>
        <w:rPr>
          <w:rFonts w:hint="eastAsia"/>
          <w:color w:val="000000" w:themeColor="text1"/>
          <w:lang w:val="en-US" w:eastAsia="zh-CN"/>
          <w14:textFill>
            <w14:solidFill>
              <w14:schemeClr w14:val="tx1"/>
            </w14:solidFill>
          </w14:textFill>
        </w:rPr>
        <w:t>可</w:t>
      </w:r>
      <w:r>
        <w:rPr>
          <w:color w:val="000000" w:themeColor="text1"/>
          <w14:textFill>
            <w14:solidFill>
              <w14:schemeClr w14:val="tx1"/>
            </w14:solidFill>
          </w14:textFill>
        </w:rPr>
        <w:t>布放捕鼠笼（夹）或粘鼠板。</w:t>
      </w:r>
    </w:p>
    <w:p>
      <w:pPr>
        <w:pStyle w:val="44"/>
        <w:widowControl w:val="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化学</w:t>
      </w:r>
      <w:r>
        <w:rPr>
          <w:rFonts w:hint="eastAsia"/>
          <w:color w:val="000000" w:themeColor="text1"/>
          <w:lang w:eastAsia="zh-CN"/>
          <w14:textFill>
            <w14:solidFill>
              <w14:schemeClr w14:val="tx1"/>
            </w14:solidFill>
          </w14:textFill>
        </w:rPr>
        <w:t>防制</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在室外建筑物墙基、园林绿化景观区、货物转运、垃圾暂存等场所的隐蔽区域，设置有警示标识的毒饵站（盒）。</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地下管井的井底地面或靠近水面处贴壁悬挂杀鼠蜡块。</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 xml:space="preserve">厨房与室外相通出入口的外部，沿墙基或其它隐蔽处，放置有警示标识的毒饵站（盒）。 </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监控室、电控间、暖通控制室、水泵房、洗衣房、电梯管井、设备层和地下室等处，根据鼠密度情况适量布放带有警示标识的毒饵盒；水泵房、洗衣房等潮湿处宜使用蜡饵，也可使用物理方法</w:t>
      </w:r>
      <w:r>
        <w:rPr>
          <w:rFonts w:hint="eastAsia"/>
          <w:color w:val="000000" w:themeColor="text1"/>
          <w:lang w:val="en-US" w:eastAsia="zh-CN"/>
          <w14:textFill>
            <w14:solidFill>
              <w14:schemeClr w14:val="tx1"/>
            </w14:solidFill>
          </w14:textFill>
        </w:rPr>
        <w:t>灭</w:t>
      </w:r>
      <w:r>
        <w:rPr>
          <w:color w:val="000000" w:themeColor="text1"/>
          <w14:textFill>
            <w14:solidFill>
              <w14:schemeClr w14:val="tx1"/>
            </w14:solidFill>
          </w14:textFill>
        </w:rPr>
        <w:t>鼠。</w:t>
      </w:r>
    </w:p>
    <w:p>
      <w:pPr>
        <w:pStyle w:val="63"/>
        <w:ind w:left="0"/>
        <w:rPr>
          <w:rFonts w:hint="default"/>
          <w:color w:val="000000" w:themeColor="text1"/>
          <w14:textFill>
            <w14:solidFill>
              <w14:schemeClr w14:val="tx1"/>
            </w14:solidFill>
          </w14:textFill>
        </w:rPr>
      </w:pPr>
      <w:r>
        <w:rPr>
          <w:color w:val="000000" w:themeColor="text1"/>
          <w14:textFill>
            <w14:solidFill>
              <w14:schemeClr w14:val="tx1"/>
            </w14:solidFill>
          </w14:textFill>
        </w:rPr>
        <w:t>蝇类防制</w:t>
      </w:r>
    </w:p>
    <w:p>
      <w:pPr>
        <w:pStyle w:val="44"/>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物理</w:t>
      </w:r>
      <w:r>
        <w:rPr>
          <w:rFonts w:hint="eastAsia"/>
          <w:color w:val="000000" w:themeColor="text1"/>
          <w:lang w:eastAsia="zh-CN"/>
          <w14:textFill>
            <w14:solidFill>
              <w14:schemeClr w14:val="tx1"/>
            </w14:solidFill>
          </w14:textFill>
        </w:rPr>
        <w:t>防制</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室外垃圾暂存处周边可布放捕蝇笼，密度高时，可对垃圾暂存处及其周边的灌木、建筑物墙壁进行药物滞留喷洒；室内垃圾临时存放点可悬挂灭蝇灯或粘蝇纸条。</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饭堂厨房的操作间和餐厅宜安装粘捕式灭蝇灯，如使用电击式灭蝇灯，应避免悬挂在食品加工制作或存储区域的上方。</w:t>
      </w:r>
    </w:p>
    <w:p>
      <w:pPr>
        <w:pStyle w:val="44"/>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化学</w:t>
      </w:r>
      <w:r>
        <w:rPr>
          <w:rFonts w:hint="eastAsia"/>
          <w:color w:val="000000" w:themeColor="text1"/>
          <w:lang w:eastAsia="zh-CN"/>
          <w14:textFill>
            <w14:solidFill>
              <w14:schemeClr w14:val="tx1"/>
            </w14:solidFill>
          </w14:textFill>
        </w:rPr>
        <w:t>防制</w:t>
      </w:r>
    </w:p>
    <w:p>
      <w:pPr>
        <w:pStyle w:val="65"/>
        <w:numPr>
          <w:ilvl w:val="4"/>
          <w:numId w:val="0"/>
        </w:numPr>
        <w:ind w:leftChars="0" w:firstLine="420" w:firstLineChars="200"/>
        <w:rPr>
          <w:rFonts w:hint="eastAsia"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蝇类密度较高时，可对人员和货物出入口，如厨房外出通道的内外墙壁、门窗等进行药物滞留喷洒</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操作方法</w:t>
      </w:r>
      <w:r>
        <w:rPr>
          <w:color w:val="000000" w:themeColor="text1"/>
          <w14:textFill>
            <w14:solidFill>
              <w14:schemeClr w14:val="tx1"/>
            </w14:solidFill>
          </w14:textFill>
        </w:rPr>
        <w:t>应</w:t>
      </w:r>
      <w:r>
        <w:rPr>
          <w:rFonts w:hint="eastAsia"/>
          <w:color w:val="000000" w:themeColor="text1"/>
          <w:lang w:val="en-US" w:eastAsia="zh-CN"/>
          <w14:textFill>
            <w14:solidFill>
              <w14:schemeClr w14:val="tx1"/>
            </w14:solidFill>
          </w14:textFill>
        </w:rPr>
        <w:t>符合</w:t>
      </w:r>
      <w:r>
        <w:rPr>
          <w:color w:val="000000" w:themeColor="text1"/>
          <w14:textFill>
            <w14:solidFill>
              <w14:schemeClr w14:val="tx1"/>
            </w14:solidFill>
          </w14:textFill>
        </w:rPr>
        <w:t>GB/T 31718的要求</w:t>
      </w:r>
      <w:r>
        <w:rPr>
          <w:rFonts w:hint="eastAsia"/>
          <w:color w:val="000000" w:themeColor="text1"/>
          <w:lang w:eastAsia="zh-CN"/>
          <w14:textFill>
            <w14:solidFill>
              <w14:schemeClr w14:val="tx1"/>
            </w14:solidFill>
          </w14:textFill>
        </w:rPr>
        <w:t>。</w:t>
      </w:r>
    </w:p>
    <w:p>
      <w:pPr>
        <w:pStyle w:val="63"/>
        <w:ind w:left="0"/>
        <w:rPr>
          <w:rFonts w:hint="default"/>
          <w:color w:val="000000" w:themeColor="text1"/>
          <w14:textFill>
            <w14:solidFill>
              <w14:schemeClr w14:val="tx1"/>
            </w14:solidFill>
          </w14:textFill>
        </w:rPr>
      </w:pPr>
      <w:r>
        <w:rPr>
          <w:color w:val="000000" w:themeColor="text1"/>
          <w14:textFill>
            <w14:solidFill>
              <w14:schemeClr w14:val="tx1"/>
            </w14:solidFill>
          </w14:textFill>
        </w:rPr>
        <w:t>蜚蠊防制</w:t>
      </w:r>
    </w:p>
    <w:p>
      <w:pPr>
        <w:pStyle w:val="44"/>
        <w:spacing w:before="120" w:after="120"/>
        <w:ind w:lef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物理</w:t>
      </w:r>
      <w:r>
        <w:rPr>
          <w:rFonts w:hint="eastAsia"/>
          <w:color w:val="000000" w:themeColor="text1"/>
          <w:lang w:eastAsia="zh-CN"/>
          <w14:textFill>
            <w14:solidFill>
              <w14:schemeClr w14:val="tx1"/>
            </w14:solidFill>
          </w14:textFill>
        </w:rPr>
        <w:t>防制</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外来货物应进行检查，防止随货物带入蜚蠊或卵鞘。</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厨房、洗衣房等场所可利用沸水或高温蒸汽烫杀隐藏在缝隙中的蜚蠊。</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粘蟑纸（盒）宜放置在蜚蠊出没的干燥场所，定时更换。</w:t>
      </w:r>
    </w:p>
    <w:p>
      <w:pPr>
        <w:pStyle w:val="44"/>
        <w:spacing w:before="120" w:after="120"/>
        <w:ind w:left="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化学</w:t>
      </w:r>
      <w:r>
        <w:rPr>
          <w:rFonts w:hint="eastAsia"/>
          <w:color w:val="000000" w:themeColor="text1"/>
          <w:lang w:eastAsia="zh-CN"/>
          <w14:textFill>
            <w14:solidFill>
              <w14:schemeClr w14:val="tx1"/>
            </w14:solidFill>
          </w14:textFill>
        </w:rPr>
        <w:t>防制</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胶饵适用于家具、食品加工与储藏设备、供电设施、墙壁缝隙和地脚线缝隙等处；干燥场所宜使用颗粒毒饵。</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蜚蠊密度较高时，可采取药物滞留喷洒措施。施药前应将餐具、食品及其加工原料、加工器械等移出施药场所，或移入密闭容器内；宜选用毒性低、气味小、痕迹少的药剂。</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蜚蠊防制操作结束后，应及时清除蜚蠊卵鞘和蟑迹。</w:t>
      </w:r>
    </w:p>
    <w:p>
      <w:pPr>
        <w:pStyle w:val="63"/>
        <w:ind w:left="0"/>
        <w:rPr>
          <w:rFonts w:hint="default"/>
          <w:color w:val="000000" w:themeColor="text1"/>
          <w14:textFill>
            <w14:solidFill>
              <w14:schemeClr w14:val="tx1"/>
            </w14:solidFill>
          </w14:textFill>
        </w:rPr>
      </w:pPr>
      <w:r>
        <w:rPr>
          <w:color w:val="000000" w:themeColor="text1"/>
          <w14:textFill>
            <w14:solidFill>
              <w14:schemeClr w14:val="tx1"/>
            </w14:solidFill>
          </w14:textFill>
        </w:rPr>
        <w:t>蚊虫防制</w:t>
      </w:r>
    </w:p>
    <w:p>
      <w:pPr>
        <w:pStyle w:val="44"/>
        <w:widowControl w:val="0"/>
        <w:spacing w:before="0" w:beforeLines="0" w:after="0" w:afterLines="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医院可根据实际情况应用物理防制、生物防制或化学防制方法。</w:t>
      </w:r>
    </w:p>
    <w:p>
      <w:pPr>
        <w:pStyle w:val="44"/>
        <w:widowControl w:val="0"/>
        <w:spacing w:before="0" w:beforeLines="0" w:after="0" w:afterLines="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医院应完善防蚊设施，可根据环境条件适度安装灭蚊灯，重点病房应根据相关要求安装纱门纱窗。</w:t>
      </w:r>
    </w:p>
    <w:p>
      <w:pPr>
        <w:pStyle w:val="44"/>
        <w:widowControl w:val="0"/>
        <w:spacing w:before="0" w:beforeLines="0" w:after="0" w:afterLines="0"/>
        <w:rPr>
          <w:rFonts w:hint="eastAsia"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园林景观水体中宜放养鱼类。</w:t>
      </w:r>
    </w:p>
    <w:p>
      <w:pPr>
        <w:pStyle w:val="44"/>
        <w:widowControl w:val="0"/>
        <w:spacing w:before="0" w:beforeLines="0" w:after="0" w:afterLines="0"/>
        <w:rPr>
          <w:rFonts w:hint="eastAsia"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不能清除的积水宜投放灭蚊幼药剂。</w:t>
      </w:r>
    </w:p>
    <w:p>
      <w:pPr>
        <w:pStyle w:val="44"/>
        <w:widowControl w:val="0"/>
        <w:spacing w:before="0" w:beforeLines="0" w:after="0" w:afterLines="0"/>
        <w:rPr>
          <w:rFonts w:hint="default" w:eastAsia="宋体"/>
          <w:color w:val="000000" w:themeColor="text1"/>
          <w:lang w:val="en-US" w:eastAsia="zh-CN"/>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地下管井可进行药物滞留喷洒，积水中可投放灭蚊幼药剂。</w:t>
      </w:r>
    </w:p>
    <w:p>
      <w:pPr>
        <w:pStyle w:val="63"/>
        <w:spacing w:before="156" w:after="156"/>
        <w:ind w:left="0"/>
        <w:rPr>
          <w:rFonts w:hint="default"/>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注意事项</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手术室、产房、婴儿室、早产儿室、烧伤病房、重症监护病房、儿科病房、妇产科检查室等重点场所不得有病媒生物。</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药剂科的配方室、贮药室、中心药房、药库及医院太平间、病理解剖室等地应配备完整的防蚊、防蝇、防鼠设施。</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医院的精密医疗器械、重症监护室等特殊场所，不宜使用空间喷洒，防止仪器受腐蚀或病人对杀虫剂过敏。发现鼠、蜚蠊等病媒生物侵害可采用物理方法或用毒饵控制。</w:t>
      </w:r>
    </w:p>
    <w:p>
      <w:pPr>
        <w:pStyle w:val="44"/>
        <w:spacing w:before="0" w:beforeLines="0" w:after="0" w:afterLines="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在医院的垃圾站或外环境空间喷洒时，应避免使用可能引起病人不适的卫生杀虫剂。</w:t>
      </w:r>
    </w:p>
    <w:p>
      <w:pPr>
        <w:pStyle w:val="62"/>
        <w:spacing w:before="312" w:after="312"/>
        <w:rPr>
          <w:rFonts w:hint="default"/>
          <w:color w:val="000000" w:themeColor="text1"/>
          <w14:textFill>
            <w14:solidFill>
              <w14:schemeClr w14:val="tx1"/>
            </w14:solidFill>
          </w14:textFill>
        </w:rPr>
      </w:pPr>
      <w:r>
        <w:rPr>
          <w:color w:val="000000" w:themeColor="text1"/>
          <w14:textFill>
            <w14:solidFill>
              <w14:schemeClr w14:val="tx1"/>
            </w14:solidFill>
          </w14:textFill>
        </w:rPr>
        <w:t>学校</w:t>
      </w:r>
    </w:p>
    <w:p>
      <w:pPr>
        <w:pStyle w:val="63"/>
        <w:spacing w:before="156" w:after="156"/>
        <w:ind w:left="0"/>
        <w:rPr>
          <w:rFonts w:hint="default"/>
          <w:color w:val="000000" w:themeColor="text1"/>
          <w14:textFill>
            <w14:solidFill>
              <w14:schemeClr w14:val="tx1"/>
            </w14:solidFill>
          </w14:textFill>
        </w:rPr>
      </w:pPr>
      <w:r>
        <w:rPr>
          <w:color w:val="000000" w:themeColor="text1"/>
          <w14:textFill>
            <w14:solidFill>
              <w14:schemeClr w14:val="tx1"/>
            </w14:solidFill>
          </w14:textFill>
        </w:rPr>
        <w:t>环境改造</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在符合GB 50099的前提下，在建筑布局、建筑设计及材料选用上减少病媒生物孳生条件、避免垃圾杂物堆积，防止产生卫生死角或孔洞、缝隙、室内外积水等病媒生物孳生、栖息条件。避免建设难以清洁、探查的隐蔽结构，封堵地板、墙壁和天花板上出现的裂隙或孔洞。</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食堂、教室、学生宿舍、实验室、图书馆、陈列室、商店超市、浴室、二次供水等场所的所有穿墙管线及天花板上下行线缆孔洞应封闭，门窗缝隙小于</w:t>
      </w:r>
      <w:r>
        <w:rPr>
          <w:rFonts w:hint="default" w:asciiTheme="minorEastAsia" w:hAnsiTheme="minorEastAsia" w:eastAsiaTheme="minorEastAsia" w:cstheme="minorEastAsia"/>
          <w:color w:val="000000" w:themeColor="text1"/>
          <w14:textFill>
            <w14:solidFill>
              <w14:schemeClr w14:val="tx1"/>
            </w14:solidFill>
          </w14:textFill>
        </w:rPr>
        <w:t>6</w:t>
      </w:r>
      <w:r>
        <w:rPr>
          <w:rFonts w:hint="default" w:ascii="Times New Roman" w:hAnsi="Times New Roman" w:cs="Times New Roman" w:eastAsiaTheme="minorEastAsia"/>
          <w:color w:val="000000" w:themeColor="text1"/>
          <w:w w:val="50"/>
          <w:sz w:val="21"/>
          <w14:textFill>
            <w14:solidFill>
              <w14:schemeClr w14:val="tx1"/>
            </w14:solidFill>
          </w14:textFill>
        </w:rPr>
        <w:t xml:space="preserve"> </w:t>
      </w:r>
      <w:r>
        <w:rPr>
          <w:rFonts w:hint="default" w:ascii="Times New Roman" w:hAnsi="Times New Roman" w:cs="Times New Roman" w:eastAsiaTheme="minorEastAsia"/>
          <w:color w:val="000000" w:themeColor="text1"/>
          <w14:textFill>
            <w14:solidFill>
              <w14:schemeClr w14:val="tx1"/>
            </w14:solidFill>
          </w14:textFill>
        </w:rPr>
        <w:t>mm</w:t>
      </w:r>
      <w:r>
        <w:rPr>
          <w:rFonts w:hint="eastAsia" w:asciiTheme="minorEastAsia" w:hAnsiTheme="minorEastAsia" w:eastAsiaTheme="minorEastAsia" w:cstheme="minorEastAsia"/>
          <w:color w:val="000000" w:themeColor="text1"/>
          <w14:textFill>
            <w14:solidFill>
              <w14:schemeClr w14:val="tx1"/>
            </w14:solidFill>
          </w14:textFill>
        </w:rPr>
        <w:t>。</w:t>
      </w:r>
    </w:p>
    <w:p>
      <w:pPr>
        <w:pStyle w:val="63"/>
        <w:spacing w:before="156" w:after="156"/>
        <w:ind w:left="0"/>
        <w:rPr>
          <w:rFonts w:hint="default"/>
          <w:color w:val="000000" w:themeColor="text1"/>
          <w14:textFill>
            <w14:solidFill>
              <w14:schemeClr w14:val="tx1"/>
            </w14:solidFill>
          </w14:textFill>
        </w:rPr>
      </w:pPr>
      <w:r>
        <w:rPr>
          <w:color w:val="000000" w:themeColor="text1"/>
          <w14:textFill>
            <w14:solidFill>
              <w14:schemeClr w14:val="tx1"/>
            </w14:solidFill>
          </w14:textFill>
        </w:rPr>
        <w:t>环境治理</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校园建筑雨水下泄排水系统（屋顶和各楼层横向的集水管和垂直的落水管）无堵塞、无积水。地面排水管道通畅，盖板无缺损，地表无积水。每学期检查一次，及时维修损毁部分、填平积水坑洼。</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修剪建筑周围的树枝和灌木，及时清除建筑周围落叶、枝条。</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校园建筑外周不得堆积杂物、建材和垃圾。</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外环境垃圾桶（箱）加盖，垃圾日产日清。</w:t>
      </w:r>
    </w:p>
    <w:p>
      <w:pPr>
        <w:pStyle w:val="63"/>
        <w:spacing w:before="156" w:after="156"/>
        <w:ind w:left="0"/>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建立防护设施</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hint="default" w:asciiTheme="minorEastAsia" w:hAnsiTheme="minorEastAsia" w:eastAsiaTheme="minorEastAsia" w:cstheme="minorEastAsia"/>
          <w:color w:val="000000" w:themeColor="text1"/>
          <w14:textFill>
            <w14:solidFill>
              <w14:schemeClr w14:val="tx1"/>
            </w14:solidFill>
          </w14:textFill>
        </w:rPr>
        <w:t>食堂、餐厅的排水沟每周清理，对外的排水口安装缝隙小于10</w:t>
      </w:r>
      <w:r>
        <w:rPr>
          <w:rFonts w:hint="default" w:ascii="Times New Roman" w:hAnsi="Times New Roman" w:cs="Times New Roman" w:eastAsiaTheme="minorEastAsia"/>
          <w:color w:val="000000" w:themeColor="text1"/>
          <w:w w:val="50"/>
          <w:sz w:val="21"/>
          <w14:textFill>
            <w14:solidFill>
              <w14:schemeClr w14:val="tx1"/>
            </w14:solidFill>
          </w14:textFill>
        </w:rPr>
        <w:t xml:space="preserve"> </w:t>
      </w:r>
      <w:r>
        <w:rPr>
          <w:rFonts w:hint="default" w:ascii="Times New Roman" w:hAnsi="Times New Roman" w:cs="Times New Roman" w:eastAsiaTheme="minorEastAsia"/>
          <w:color w:val="000000" w:themeColor="text1"/>
          <w14:textFill>
            <w14:solidFill>
              <w14:schemeClr w14:val="tx1"/>
            </w14:solidFill>
          </w14:textFill>
        </w:rPr>
        <w:t>mm</w:t>
      </w:r>
      <w:r>
        <w:rPr>
          <w:rFonts w:hint="default" w:asciiTheme="minorEastAsia" w:hAnsiTheme="minorEastAsia" w:eastAsiaTheme="minorEastAsia" w:cstheme="minorEastAsia"/>
          <w:color w:val="000000" w:themeColor="text1"/>
          <w14:textFill>
            <w14:solidFill>
              <w14:schemeClr w14:val="tx1"/>
            </w14:solidFill>
          </w14:textFill>
        </w:rPr>
        <w:t>的箅子。用于通风的窗、墙上的通风口设置网眼不大于6</w:t>
      </w:r>
      <w:r>
        <w:rPr>
          <w:rFonts w:hint="default" w:ascii="Times New Roman" w:hAnsi="Times New Roman" w:cs="Times New Roman" w:eastAsiaTheme="minorEastAsia"/>
          <w:color w:val="000000" w:themeColor="text1"/>
          <w:w w:val="50"/>
          <w:sz w:val="21"/>
          <w14:textFill>
            <w14:solidFill>
              <w14:schemeClr w14:val="tx1"/>
            </w14:solidFill>
          </w14:textFill>
        </w:rPr>
        <w:t xml:space="preserve"> </w:t>
      </w:r>
      <w:r>
        <w:rPr>
          <w:rFonts w:hint="default" w:ascii="Times New Roman" w:hAnsi="Times New Roman" w:cs="Times New Roman" w:eastAsiaTheme="minorEastAsia"/>
          <w:color w:val="000000" w:themeColor="text1"/>
          <w14:textFill>
            <w14:solidFill>
              <w14:schemeClr w14:val="tx1"/>
            </w14:solidFill>
          </w14:textFill>
        </w:rPr>
        <w:t>mm</w:t>
      </w:r>
      <w:r>
        <w:rPr>
          <w:rFonts w:hint="eastAsia"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6</w:t>
      </w:r>
      <w:r>
        <w:rPr>
          <w:rFonts w:hint="default" w:ascii="Times New Roman" w:hAnsi="Times New Roman" w:cs="Times New Roman" w:eastAsiaTheme="minorEastAsia"/>
          <w:color w:val="000000" w:themeColor="text1"/>
          <w:w w:val="50"/>
          <w:sz w:val="21"/>
          <w14:textFill>
            <w14:solidFill>
              <w14:schemeClr w14:val="tx1"/>
            </w14:solidFill>
          </w14:textFill>
        </w:rPr>
        <w:t xml:space="preserve"> </w:t>
      </w:r>
      <w:r>
        <w:rPr>
          <w:rFonts w:hint="default" w:ascii="Times New Roman" w:hAnsi="Times New Roman" w:cs="Times New Roman" w:eastAsiaTheme="minorEastAsia"/>
          <w:color w:val="000000" w:themeColor="text1"/>
          <w14:textFill>
            <w14:solidFill>
              <w14:schemeClr w14:val="tx1"/>
            </w14:solidFill>
          </w14:textFill>
        </w:rPr>
        <w:t>mm</w:t>
      </w:r>
      <w:r>
        <w:rPr>
          <w:rFonts w:hint="default" w:asciiTheme="minorEastAsia" w:hAnsiTheme="minorEastAsia" w:eastAsiaTheme="minorEastAsia" w:cstheme="minorEastAsia"/>
          <w:color w:val="000000" w:themeColor="text1"/>
          <w14:textFill>
            <w14:solidFill>
              <w14:schemeClr w14:val="tx1"/>
            </w14:solidFill>
          </w14:textFill>
        </w:rPr>
        <w:t>的金属筛网，食物加工间防蝇设施齐全</w:t>
      </w:r>
      <w:r>
        <w:rPr>
          <w:rFonts w:hint="eastAsia" w:asciiTheme="minorEastAsia" w:hAnsiTheme="minorEastAsia" w:eastAsiaTheme="minorEastAsia" w:cstheme="minorEastAsia"/>
          <w:color w:val="000000" w:themeColor="text1"/>
          <w14:textFill>
            <w14:solidFill>
              <w14:schemeClr w14:val="tx1"/>
            </w14:solidFill>
          </w14:textFill>
        </w:rPr>
        <w:t>完好。</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定期检查，及时更换、修补损毁的防鼠防蝇设施。</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排水口安装防蚊闸或其他防蚊设施</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w:t>
      </w:r>
    </w:p>
    <w:p>
      <w:pPr>
        <w:pStyle w:val="63"/>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color w:val="000000" w:themeColor="text1"/>
          <w14:textFill>
            <w14:solidFill>
              <w14:schemeClr w14:val="tx1"/>
            </w14:solidFill>
          </w14:textFill>
        </w:rPr>
        <w:t>鼠类防制</w:t>
      </w:r>
    </w:p>
    <w:p>
      <w:pPr>
        <w:pStyle w:val="44"/>
        <w:keepNext w:val="0"/>
        <w:keepLines w:val="0"/>
        <w:pageBreakBefore w:val="0"/>
        <w:widowControl/>
        <w:kinsoku/>
        <w:wordWrap/>
        <w:overflowPunct/>
        <w:topLinePunct w:val="0"/>
        <w:autoSpaceDE/>
        <w:autoSpaceDN/>
        <w:bidi w:val="0"/>
        <w:adjustRightInd/>
        <w:snapToGrid/>
        <w:spacing w:before="120" w:after="120"/>
        <w:ind w:left="0" w:leftChars="0" w:firstLine="0" w:firstLineChars="0"/>
        <w:textAlignment w:val="auto"/>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物理</w:t>
      </w:r>
      <w:r>
        <w:rPr>
          <w:rFonts w:hint="eastAsia"/>
          <w:color w:val="000000" w:themeColor="text1"/>
          <w:lang w:eastAsia="zh-CN"/>
          <w14:textFill>
            <w14:solidFill>
              <w14:schemeClr w14:val="tx1"/>
            </w14:solidFill>
          </w14:textFill>
        </w:rPr>
        <w:t>防制</w:t>
      </w:r>
    </w:p>
    <w:p>
      <w:pPr>
        <w:pStyle w:val="60"/>
        <w:keepNext w:val="0"/>
        <w:keepLines w:val="0"/>
        <w:pageBreakBefore w:val="0"/>
        <w:widowControl w:val="0"/>
        <w:numPr>
          <w:ilvl w:val="4"/>
          <w:numId w:val="0"/>
        </w:numPr>
        <w:kinsoku/>
        <w:wordWrap/>
        <w:overflowPunct/>
        <w:topLinePunct w:val="0"/>
        <w:autoSpaceDE/>
        <w:autoSpaceDN/>
        <w:bidi w:val="0"/>
        <w:adjustRightInd/>
        <w:snapToGrid/>
        <w:spacing w:before="0" w:beforeLines="0" w:after="0" w:afterLines="0"/>
        <w:ind w:firstLine="420" w:firstLineChars="200"/>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室内</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可</w:t>
      </w:r>
      <w:r>
        <w:rPr>
          <w:rFonts w:hint="eastAsia" w:asciiTheme="minorEastAsia" w:hAnsiTheme="minorEastAsia" w:eastAsiaTheme="minorEastAsia" w:cstheme="minorEastAsia"/>
          <w:color w:val="000000" w:themeColor="text1"/>
          <w14:textFill>
            <w14:solidFill>
              <w14:schemeClr w14:val="tx1"/>
            </w14:solidFill>
          </w14:textFill>
        </w:rPr>
        <w:t>采用粘鼠板、鼠夹、鼠笼等物理方式控制鼠害，及时处置捕获的鼠类。</w:t>
      </w:r>
    </w:p>
    <w:p>
      <w:pPr>
        <w:pStyle w:val="44"/>
        <w:keepNext w:val="0"/>
        <w:keepLines w:val="0"/>
        <w:pageBreakBefore w:val="0"/>
        <w:widowControl/>
        <w:kinsoku/>
        <w:wordWrap/>
        <w:overflowPunct/>
        <w:topLinePunct w:val="0"/>
        <w:autoSpaceDE/>
        <w:autoSpaceDN/>
        <w:bidi w:val="0"/>
        <w:adjustRightInd/>
        <w:snapToGrid/>
        <w:spacing w:before="120" w:after="120"/>
        <w:ind w:left="0" w:leftChars="0" w:firstLine="0" w:firstLineChars="0"/>
        <w:textAlignment w:val="auto"/>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化学</w:t>
      </w:r>
      <w:r>
        <w:rPr>
          <w:rFonts w:hint="eastAsia"/>
          <w:color w:val="000000" w:themeColor="text1"/>
          <w:lang w:eastAsia="zh-CN"/>
          <w14:textFill>
            <w14:solidFill>
              <w14:schemeClr w14:val="tx1"/>
            </w14:solidFill>
          </w14:textFill>
        </w:rPr>
        <w:t>防制</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食堂、餐厅、图书馆等重点区域的周边沿外墙设立毒饵站，毒饵站应锁闭且学生不能触摸到毒饵。毒饵站内置固定不可移动的蜡块毒饵。</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不得在校园内施放原粮制备的灭鼠毒饵，禁止投放散装、暴露的灭鼠毒饵，推荐施放国家非限制使用的杀鼠剂。</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托幼机构不</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宜</w:t>
      </w:r>
      <w:r>
        <w:rPr>
          <w:rFonts w:hint="eastAsia" w:asciiTheme="minorEastAsia" w:hAnsiTheme="minorEastAsia" w:eastAsiaTheme="minorEastAsia" w:cstheme="minorEastAsia"/>
          <w:color w:val="000000" w:themeColor="text1"/>
          <w14:textFill>
            <w14:solidFill>
              <w14:schemeClr w14:val="tx1"/>
            </w14:solidFill>
          </w14:textFill>
        </w:rPr>
        <w:t>使用化学方法灭鼠</w:t>
      </w:r>
      <w:r>
        <w:rPr>
          <w:rFonts w:hint="eastAsia" w:asciiTheme="minorEastAsia" w:hAnsiTheme="minorEastAsia" w:eastAsiaTheme="minorEastAsia" w:cstheme="minorEastAsia"/>
          <w:color w:val="000000" w:themeColor="text1"/>
          <w:lang w:eastAsia="zh-CN"/>
          <w14:textFill>
            <w14:solidFill>
              <w14:schemeClr w14:val="tx1"/>
            </w14:solidFill>
          </w14:textFill>
        </w:rPr>
        <w:t>。</w:t>
      </w:r>
    </w:p>
    <w:p>
      <w:pPr>
        <w:pStyle w:val="63"/>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color w:val="000000" w:themeColor="text1"/>
          <w14:textFill>
            <w14:solidFill>
              <w14:schemeClr w14:val="tx1"/>
            </w14:solidFill>
          </w14:textFill>
        </w:rPr>
        <w:t>蝇类防制</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对难以清除的蝇孳生地采用化学</w:t>
      </w:r>
      <w:r>
        <w:rPr>
          <w:rFonts w:hint="eastAsia" w:asciiTheme="minorEastAsia" w:hAnsiTheme="minorEastAsia" w:eastAsiaTheme="minorEastAsia" w:cstheme="minorEastAsia"/>
          <w:color w:val="000000" w:themeColor="text1"/>
          <w:lang w:eastAsia="zh-CN"/>
          <w14:textFill>
            <w14:solidFill>
              <w14:schemeClr w14:val="tx1"/>
            </w14:solidFill>
          </w14:textFill>
        </w:rPr>
        <w:t>防制</w:t>
      </w:r>
      <w:r>
        <w:rPr>
          <w:rFonts w:hint="eastAsia" w:asciiTheme="minorEastAsia" w:hAnsiTheme="minorEastAsia" w:eastAsiaTheme="minorEastAsia" w:cstheme="minorEastAsia"/>
          <w:color w:val="000000" w:themeColor="text1"/>
          <w14:textFill>
            <w14:solidFill>
              <w14:schemeClr w14:val="tx1"/>
            </w14:solidFill>
          </w14:textFill>
        </w:rPr>
        <w:t>方法处理，垃圾站（点）周围可以选用长效低毒灭蝇药物定期进行滞留喷洒。</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饭堂厨房的操作间和餐厅安装粘捕式灭蝇灯，如使用电击式灭蝇灯，应避免悬挂在食品加工制作或存储区域的上方。</w:t>
      </w:r>
    </w:p>
    <w:p>
      <w:pPr>
        <w:pStyle w:val="63"/>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color w:val="000000" w:themeColor="text1"/>
          <w14:textFill>
            <w14:solidFill>
              <w14:schemeClr w14:val="tx1"/>
            </w14:solidFill>
          </w14:textFill>
        </w:rPr>
        <w:t>蜚蠊防制</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食堂、餐厅</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可</w:t>
      </w:r>
      <w:r>
        <w:rPr>
          <w:rFonts w:hint="eastAsia" w:asciiTheme="minorEastAsia" w:hAnsiTheme="minorEastAsia" w:eastAsiaTheme="minorEastAsia" w:cstheme="minorEastAsia"/>
          <w:color w:val="000000" w:themeColor="text1"/>
          <w14:textFill>
            <w14:solidFill>
              <w14:schemeClr w14:val="tx1"/>
            </w14:solidFill>
          </w14:textFill>
        </w:rPr>
        <w:t>采用粘蟑纸等物理方法或生物灭蟑饵剂等生物方法控制蟑螂。</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学生宿舍、教室、实验室、图书馆等场所</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宜</w:t>
      </w:r>
      <w:r>
        <w:rPr>
          <w:rFonts w:hint="eastAsia" w:asciiTheme="minorEastAsia" w:hAnsiTheme="minorEastAsia" w:eastAsiaTheme="minorEastAsia" w:cstheme="minorEastAsia"/>
          <w:color w:val="000000" w:themeColor="text1"/>
          <w14:textFill>
            <w14:solidFill>
              <w14:schemeClr w14:val="tx1"/>
            </w14:solidFill>
          </w14:textFill>
        </w:rPr>
        <w:t>使用蟑螂诱杀饵剂、长效药剂涂抹纱窗等低毒的化学</w:t>
      </w:r>
      <w:r>
        <w:rPr>
          <w:rFonts w:hint="eastAsia" w:asciiTheme="minorEastAsia" w:hAnsiTheme="minorEastAsia" w:eastAsiaTheme="minorEastAsia" w:cstheme="minorEastAsia"/>
          <w:color w:val="000000" w:themeColor="text1"/>
          <w:lang w:eastAsia="zh-CN"/>
          <w14:textFill>
            <w14:solidFill>
              <w14:schemeClr w14:val="tx1"/>
            </w14:solidFill>
          </w14:textFill>
        </w:rPr>
        <w:t>防制</w:t>
      </w:r>
      <w:r>
        <w:rPr>
          <w:rFonts w:hint="eastAsia" w:asciiTheme="minorEastAsia" w:hAnsiTheme="minorEastAsia" w:eastAsiaTheme="minorEastAsia" w:cstheme="minorEastAsia"/>
          <w:color w:val="000000" w:themeColor="text1"/>
          <w14:textFill>
            <w14:solidFill>
              <w14:schemeClr w14:val="tx1"/>
            </w14:solidFill>
          </w14:textFill>
        </w:rPr>
        <w:t>技术。</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严格限制使用滞留喷洒、空间喷雾等大范围的化学</w:t>
      </w:r>
      <w:r>
        <w:rPr>
          <w:rFonts w:hint="eastAsia" w:asciiTheme="minorEastAsia" w:hAnsiTheme="minorEastAsia" w:eastAsiaTheme="minorEastAsia" w:cstheme="minorEastAsia"/>
          <w:color w:val="000000" w:themeColor="text1"/>
          <w:lang w:eastAsia="zh-CN"/>
          <w14:textFill>
            <w14:solidFill>
              <w14:schemeClr w14:val="tx1"/>
            </w14:solidFill>
          </w14:textFill>
        </w:rPr>
        <w:t>防制</w:t>
      </w:r>
      <w:r>
        <w:rPr>
          <w:rFonts w:hint="eastAsia" w:asciiTheme="minorEastAsia" w:hAnsiTheme="minorEastAsia" w:eastAsiaTheme="minorEastAsia" w:cstheme="minorEastAsia"/>
          <w:color w:val="000000" w:themeColor="text1"/>
          <w14:textFill>
            <w14:solidFill>
              <w14:schemeClr w14:val="tx1"/>
            </w14:solidFill>
          </w14:textFill>
        </w:rPr>
        <w:t>措施。</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蜚蠊防制操作结束后，应及时清除蜚蠊卵鞘和蟑迹。</w:t>
      </w:r>
    </w:p>
    <w:p>
      <w:pPr>
        <w:pStyle w:val="63"/>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color w:val="000000" w:themeColor="text1"/>
          <w14:textFill>
            <w14:solidFill>
              <w14:schemeClr w14:val="tx1"/>
            </w14:solidFill>
          </w14:textFill>
        </w:rPr>
        <w:t>蚊虫防制</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观赏水体、池塘等水体可放养鱼类或施放生物农药防制蚊幼虫。</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下水道、沙井、集水井等管网积水，可施放缓释剂防制蚊幼虫。</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若实施大范围的滞留喷洒、空间喷雾、热烟雾施放等化学</w:t>
      </w:r>
      <w:r>
        <w:rPr>
          <w:rFonts w:hint="eastAsia" w:asciiTheme="minorEastAsia" w:hAnsiTheme="minorEastAsia" w:eastAsiaTheme="minorEastAsia" w:cstheme="minorEastAsia"/>
          <w:color w:val="000000" w:themeColor="text1"/>
          <w:lang w:eastAsia="zh-CN"/>
          <w14:textFill>
            <w14:solidFill>
              <w14:schemeClr w14:val="tx1"/>
            </w14:solidFill>
          </w14:textFill>
        </w:rPr>
        <w:t>防制</w:t>
      </w:r>
      <w:r>
        <w:rPr>
          <w:rFonts w:hint="eastAsia" w:asciiTheme="minorEastAsia" w:hAnsiTheme="minorEastAsia" w:eastAsiaTheme="minorEastAsia" w:cstheme="minorEastAsia"/>
          <w:color w:val="000000" w:themeColor="text1"/>
          <w14:textFill>
            <w14:solidFill>
              <w14:schemeClr w14:val="tx1"/>
            </w14:solidFill>
          </w14:textFill>
        </w:rPr>
        <w:t>措施，实施时间应在学生离校之后。</w:t>
      </w:r>
    </w:p>
    <w:p>
      <w:pPr>
        <w:pStyle w:val="62"/>
        <w:spacing w:before="312" w:after="312"/>
        <w:rPr>
          <w:rFonts w:hint="default"/>
          <w:color w:val="000000" w:themeColor="text1"/>
          <w14:textFill>
            <w14:solidFill>
              <w14:schemeClr w14:val="tx1"/>
            </w14:solidFill>
          </w14:textFill>
        </w:rPr>
      </w:pPr>
      <w:r>
        <w:rPr>
          <w:color w:val="000000" w:themeColor="text1"/>
          <w14:textFill>
            <w14:solidFill>
              <w14:schemeClr w14:val="tx1"/>
            </w14:solidFill>
          </w14:textFill>
        </w:rPr>
        <w:t>居民区</w:t>
      </w:r>
    </w:p>
    <w:p>
      <w:pPr>
        <w:pStyle w:val="63"/>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color w:val="000000" w:themeColor="text1"/>
          <w14:textFill>
            <w14:solidFill>
              <w14:schemeClr w14:val="tx1"/>
            </w14:solidFill>
          </w14:textFill>
        </w:rPr>
        <w:t>环境改造</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填平坑洼场地、废弃的积水池塘等。</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建筑物地基、墙体表面</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室内与外界相通的孔洞和缝隙</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应做</w:t>
      </w:r>
      <w:r>
        <w:rPr>
          <w:rFonts w:hint="eastAsia" w:asciiTheme="minorEastAsia" w:hAnsiTheme="minorEastAsia" w:eastAsiaTheme="minorEastAsia" w:cstheme="minorEastAsia"/>
          <w:color w:val="000000" w:themeColor="text1"/>
          <w14:textFill>
            <w14:solidFill>
              <w14:schemeClr w14:val="tx1"/>
            </w14:solidFill>
          </w14:textFill>
        </w:rPr>
        <w:t>封堵</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封堵位置包括</w:t>
      </w:r>
      <w:r>
        <w:rPr>
          <w:rFonts w:hint="eastAsia" w:asciiTheme="minorEastAsia" w:hAnsiTheme="minorEastAsia" w:eastAsiaTheme="minorEastAsia" w:cstheme="minorEastAsia"/>
          <w:color w:val="000000" w:themeColor="text1"/>
          <w14:textFill>
            <w14:solidFill>
              <w14:schemeClr w14:val="tx1"/>
            </w14:solidFill>
          </w14:textFill>
        </w:rPr>
        <w:t>上下水、空调、电器线路、燃气等管道。</w:t>
      </w:r>
    </w:p>
    <w:p>
      <w:pPr>
        <w:pStyle w:val="63"/>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color w:val="000000" w:themeColor="text1"/>
          <w14:textFill>
            <w14:solidFill>
              <w14:schemeClr w14:val="tx1"/>
            </w14:solidFill>
          </w14:textFill>
        </w:rPr>
        <w:t>环境治理</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定期清理家居内外环境中的杂物，清除卫生死角、蟑迹、鼠迹等。</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及时清理厨余垃圾，垃圾桶加盖并日产日清。</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清除家居内外及庭院前后各类盆、罐、缸、坛、瓶等容器内的积水，对暂时闲置的容器逐一翻转倒放或加盖处理。</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种养水生植物的容器，每周换水1次，并冲洗植物根部及洗刷容器内壁，也可改用粗砂、碎石等填充满容器，并定期加水。</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定期疏通及清理各类下水道、阴沟、污水沟等。</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及时清理外环境中散在的动物粪便。</w:t>
      </w:r>
    </w:p>
    <w:p>
      <w:pPr>
        <w:pStyle w:val="63"/>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default"/>
          <w:color w:val="000000" w:themeColor="text1"/>
          <w14:textFill>
            <w14:solidFill>
              <w14:schemeClr w14:val="tx1"/>
            </w14:solidFill>
          </w14:textFill>
        </w:rPr>
      </w:pPr>
      <w:r>
        <w:rPr>
          <w:color w:val="000000" w:themeColor="text1"/>
          <w14:textFill>
            <w14:solidFill>
              <w14:schemeClr w14:val="tx1"/>
            </w14:solidFill>
          </w14:textFill>
        </w:rPr>
        <w:t>建立防护设施</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变电房、供电房参照GB/T 27770的要求安装防鼠设施。</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公共卫生间安装纱窗门帘等防蝇设施。</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室内下水道安装地漏；堵塞鼠类、蜚蠊入侵通道，如墙壁和门窗的裂缝、管线通道的缝隙。</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居民住户可安装防蝇防蚊设施，如纱门、纱窗等，必要时吊挂蚊帐。</w:t>
      </w:r>
    </w:p>
    <w:p>
      <w:pPr>
        <w:pStyle w:val="63"/>
        <w:spacing w:before="156" w:after="156"/>
        <w:ind w:left="0"/>
        <w:rPr>
          <w:rFonts w:hint="default"/>
          <w:color w:val="000000" w:themeColor="text1"/>
          <w14:textFill>
            <w14:solidFill>
              <w14:schemeClr w14:val="tx1"/>
            </w14:solidFill>
          </w14:textFill>
        </w:rPr>
      </w:pPr>
      <w:r>
        <w:rPr>
          <w:color w:val="000000" w:themeColor="text1"/>
          <w14:textFill>
            <w14:solidFill>
              <w14:schemeClr w14:val="tx1"/>
            </w14:solidFill>
          </w14:textFill>
        </w:rPr>
        <w:t>鼠类防制</w:t>
      </w:r>
    </w:p>
    <w:p>
      <w:pPr>
        <w:pStyle w:val="44"/>
        <w:spacing w:before="120" w:after="120"/>
        <w:ind w:lef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物理</w:t>
      </w:r>
      <w:r>
        <w:rPr>
          <w:rFonts w:hint="eastAsia"/>
          <w:color w:val="000000" w:themeColor="text1"/>
          <w:lang w:eastAsia="zh-CN"/>
          <w14:textFill>
            <w14:solidFill>
              <w14:schemeClr w14:val="tx1"/>
            </w14:solidFill>
          </w14:textFill>
        </w:rPr>
        <w:t>防制</w:t>
      </w:r>
    </w:p>
    <w:p>
      <w:pPr>
        <w:pStyle w:val="65"/>
        <w:numPr>
          <w:ilvl w:val="-1"/>
          <w:numId w:val="0"/>
        </w:numPr>
        <w:ind w:firstLine="42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室内鼠类防制以粘鼠板或机械捕鼠器为主</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重点放置在厨房和鼠类进出通道的两侧，沿墙根放置。</w:t>
      </w:r>
    </w:p>
    <w:p>
      <w:pPr>
        <w:pStyle w:val="44"/>
        <w:spacing w:before="120" w:after="120"/>
        <w:ind w:left="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化学</w:t>
      </w:r>
      <w:r>
        <w:rPr>
          <w:rFonts w:hint="eastAsia"/>
          <w:color w:val="000000" w:themeColor="text1"/>
          <w:lang w:eastAsia="zh-CN"/>
          <w14:textFill>
            <w14:solidFill>
              <w14:schemeClr w14:val="tx1"/>
            </w14:solidFill>
          </w14:textFill>
        </w:rPr>
        <w:t>防制</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室外鼠类防制以毒饵防制为主，垃圾下水道、地下管井出入口宜投放蜡块毒饵。</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在居民区外环境、垃圾中转站、垃圾存放点（处）等处设置毒饵站，记录和标识投放位置和数量，定期检查。</w:t>
      </w:r>
    </w:p>
    <w:p>
      <w:pPr>
        <w:pStyle w:val="63"/>
        <w:spacing w:before="156" w:after="156"/>
        <w:ind w:left="0"/>
        <w:rPr>
          <w:rFonts w:hint="default"/>
          <w:color w:val="000000" w:themeColor="text1"/>
          <w14:textFill>
            <w14:solidFill>
              <w14:schemeClr w14:val="tx1"/>
            </w14:solidFill>
          </w14:textFill>
        </w:rPr>
      </w:pPr>
      <w:r>
        <w:rPr>
          <w:color w:val="000000" w:themeColor="text1"/>
          <w14:textFill>
            <w14:solidFill>
              <w14:schemeClr w14:val="tx1"/>
            </w14:solidFill>
          </w14:textFill>
        </w:rPr>
        <w:t>蝇类防制</w:t>
      </w:r>
    </w:p>
    <w:p>
      <w:pPr>
        <w:pStyle w:val="44"/>
        <w:spacing w:before="120" w:after="120"/>
        <w:ind w:lef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物理</w:t>
      </w:r>
      <w:r>
        <w:rPr>
          <w:rFonts w:hint="eastAsia"/>
          <w:color w:val="000000" w:themeColor="text1"/>
          <w:lang w:eastAsia="zh-CN"/>
          <w14:textFill>
            <w14:solidFill>
              <w14:schemeClr w14:val="tx1"/>
            </w14:solidFill>
          </w14:textFill>
        </w:rPr>
        <w:t>防制</w:t>
      </w:r>
    </w:p>
    <w:p>
      <w:pPr>
        <w:pStyle w:val="65"/>
        <w:numPr>
          <w:ilvl w:val="-1"/>
          <w:numId w:val="0"/>
        </w:numPr>
        <w:ind w:firstLine="42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室内有成蝇侵入时，</w:t>
      </w:r>
      <w:r>
        <w:rPr>
          <w:rFonts w:hint="eastAsia"/>
          <w:color w:val="000000" w:themeColor="text1"/>
          <w:lang w:val="en-US" w:eastAsia="zh-CN"/>
          <w14:textFill>
            <w14:solidFill>
              <w14:schemeClr w14:val="tx1"/>
            </w14:solidFill>
          </w14:textFill>
        </w:rPr>
        <w:t>优先</w:t>
      </w:r>
      <w:r>
        <w:rPr>
          <w:color w:val="000000" w:themeColor="text1"/>
          <w14:textFill>
            <w14:solidFill>
              <w14:schemeClr w14:val="tx1"/>
            </w14:solidFill>
          </w14:textFill>
        </w:rPr>
        <w:t>选择使用灭蝇拍、粘蝇纸等进行捕杀，也可选择气雾剂等进行灭蝇。</w:t>
      </w:r>
    </w:p>
    <w:p>
      <w:pPr>
        <w:pStyle w:val="44"/>
        <w:spacing w:before="120" w:after="120"/>
        <w:ind w:left="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化学</w:t>
      </w:r>
      <w:r>
        <w:rPr>
          <w:rFonts w:hint="eastAsia"/>
          <w:color w:val="000000" w:themeColor="text1"/>
          <w:lang w:eastAsia="zh-CN"/>
          <w14:textFill>
            <w14:solidFill>
              <w14:schemeClr w14:val="tx1"/>
            </w14:solidFill>
          </w14:textFill>
        </w:rPr>
        <w:t>防制</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居民区外环境蝇类活动季节，在绿地、垃圾桶周边可设置适量捕蝇笼，诱饵定期更换；也可采用灭蝇毒饵如颗粒毒饵或液体毒饵置于贴有警示标识的容器内，放置于绿化带、垃圾箱周边等处。</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小区外环境蝇类密度高，影响室内蝇类控制时，可在单元入口楼道墙壁、单元楼外立面墙壁、地下车库墙壁、垃圾桶周围等，采用药物进行滞留喷洒处理。</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蝇类活动的季节，可在垃圾收集点、临时垃圾堆放处、绿化带等依据GB/T 31718的要求进行空间喷雾或滞留喷洒控制成蝇密度。</w:t>
      </w:r>
    </w:p>
    <w:p>
      <w:pPr>
        <w:pStyle w:val="63"/>
        <w:spacing w:before="156" w:after="156"/>
        <w:ind w:left="0"/>
        <w:rPr>
          <w:rFonts w:hint="default"/>
          <w:color w:val="000000" w:themeColor="text1"/>
          <w14:textFill>
            <w14:solidFill>
              <w14:schemeClr w14:val="tx1"/>
            </w14:solidFill>
          </w14:textFill>
        </w:rPr>
      </w:pPr>
      <w:r>
        <w:rPr>
          <w:color w:val="000000" w:themeColor="text1"/>
          <w14:textFill>
            <w14:solidFill>
              <w14:schemeClr w14:val="tx1"/>
            </w14:solidFill>
          </w14:textFill>
        </w:rPr>
        <w:t>蜚蠊防制</w:t>
      </w:r>
    </w:p>
    <w:p>
      <w:pPr>
        <w:pStyle w:val="44"/>
        <w:spacing w:before="120" w:after="120"/>
        <w:ind w:lef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物理</w:t>
      </w:r>
      <w:r>
        <w:rPr>
          <w:rFonts w:hint="eastAsia"/>
          <w:color w:val="000000" w:themeColor="text1"/>
          <w:lang w:eastAsia="zh-CN"/>
          <w14:textFill>
            <w14:solidFill>
              <w14:schemeClr w14:val="tx1"/>
            </w14:solidFill>
          </w14:textFill>
        </w:rPr>
        <w:t>防制</w:t>
      </w:r>
    </w:p>
    <w:p>
      <w:pPr>
        <w:pStyle w:val="65"/>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物理</w:t>
      </w:r>
      <w:r>
        <w:rPr>
          <w:rFonts w:hint="eastAsia"/>
          <w:color w:val="000000" w:themeColor="text1"/>
          <w:lang w:eastAsia="zh-CN"/>
          <w14:textFill>
            <w14:solidFill>
              <w14:schemeClr w14:val="tx1"/>
            </w14:solidFill>
          </w14:textFill>
        </w:rPr>
        <w:t>防制</w:t>
      </w:r>
      <w:r>
        <w:rPr>
          <w:rFonts w:hint="eastAsia"/>
          <w:color w:val="000000" w:themeColor="text1"/>
          <w14:textFill>
            <w14:solidFill>
              <w14:schemeClr w14:val="tx1"/>
            </w14:solidFill>
          </w14:textFill>
        </w:rPr>
        <w:t>可使用蜚蠊诱捕器、粘蟑板等工具灭蜚蠊</w:t>
      </w:r>
      <w:r>
        <w:rPr>
          <w:rFonts w:hint="eastAsia"/>
          <w:color w:val="000000" w:themeColor="text1"/>
          <w:lang w:eastAsia="zh-CN"/>
          <w14:textFill>
            <w14:solidFill>
              <w14:schemeClr w14:val="tx1"/>
            </w14:solidFill>
          </w14:textFill>
        </w:rPr>
        <w:t>。</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室内使用粘蟑纸时，重点布放在冰箱、橱柜、水池下方、杂物堆等蜚蠊经常活动的地方。</w:t>
      </w:r>
    </w:p>
    <w:p>
      <w:pPr>
        <w:pStyle w:val="44"/>
        <w:spacing w:before="120" w:after="120"/>
        <w:ind w:left="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化学</w:t>
      </w:r>
      <w:r>
        <w:rPr>
          <w:rFonts w:hint="eastAsia"/>
          <w:color w:val="000000" w:themeColor="text1"/>
          <w:lang w:eastAsia="zh-CN"/>
          <w14:textFill>
            <w14:solidFill>
              <w14:schemeClr w14:val="tx1"/>
            </w14:solidFill>
          </w14:textFill>
        </w:rPr>
        <w:t>防制</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在环境改造和环境治理的基础上，室内优先使用粘蟑纸、灭蟑胶饵或颗粒毒饵。</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灭蟑胶饵施药时要遵循“点多、量少、面广”的原则，按照药品推荐剂量使用。</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室内蜚蠊侵害严重的场所，</w:t>
      </w:r>
      <w:r>
        <w:rPr>
          <w:rFonts w:hint="eastAsia"/>
          <w:color w:val="000000" w:themeColor="text1"/>
          <w:lang w:val="en-US" w:eastAsia="zh-CN"/>
          <w14:textFill>
            <w14:solidFill>
              <w14:schemeClr w14:val="tx1"/>
            </w14:solidFill>
          </w14:textFill>
        </w:rPr>
        <w:t>可</w:t>
      </w:r>
      <w:r>
        <w:rPr>
          <w:color w:val="000000" w:themeColor="text1"/>
          <w14:textFill>
            <w14:solidFill>
              <w14:schemeClr w14:val="tx1"/>
            </w14:solidFill>
          </w14:textFill>
        </w:rPr>
        <w:t>对墙面、缝隙处进行滞留喷洒，并及时清理蟑迹、卵鞘等。</w:t>
      </w:r>
      <w:r>
        <w:rPr>
          <w:rFonts w:hint="eastAsia"/>
          <w:color w:val="000000" w:themeColor="text1"/>
          <w:lang w:val="en-US" w:eastAsia="zh-CN"/>
          <w14:textFill>
            <w14:solidFill>
              <w14:schemeClr w14:val="tx1"/>
            </w14:solidFill>
          </w14:textFill>
        </w:rPr>
        <w:t>操作方法应符合</w:t>
      </w:r>
      <w:r>
        <w:rPr>
          <w:color w:val="000000" w:themeColor="text1"/>
          <w14:textFill>
            <w14:solidFill>
              <w14:schemeClr w14:val="tx1"/>
            </w14:solidFill>
          </w14:textFill>
        </w:rPr>
        <w:t>GB/T 31719</w:t>
      </w:r>
      <w:r>
        <w:rPr>
          <w:rFonts w:hint="eastAsia"/>
          <w:color w:val="000000" w:themeColor="text1"/>
          <w:lang w:val="en-US" w:eastAsia="zh-CN"/>
          <w14:textFill>
            <w14:solidFill>
              <w14:schemeClr w14:val="tx1"/>
            </w14:solidFill>
          </w14:textFill>
        </w:rPr>
        <w:t>的要求。</w:t>
      </w:r>
    </w:p>
    <w:p>
      <w:pPr>
        <w:pStyle w:val="63"/>
        <w:spacing w:before="156" w:after="156"/>
        <w:ind w:left="0"/>
        <w:rPr>
          <w:rFonts w:hint="default"/>
          <w:color w:val="000000" w:themeColor="text1"/>
          <w14:textFill>
            <w14:solidFill>
              <w14:schemeClr w14:val="tx1"/>
            </w14:solidFill>
          </w14:textFill>
        </w:rPr>
      </w:pPr>
      <w:r>
        <w:rPr>
          <w:color w:val="000000" w:themeColor="text1"/>
          <w14:textFill>
            <w14:solidFill>
              <w14:schemeClr w14:val="tx1"/>
            </w14:solidFill>
          </w14:textFill>
        </w:rPr>
        <w:t>蚊虫防制</w:t>
      </w:r>
    </w:p>
    <w:p>
      <w:pPr>
        <w:pStyle w:val="44"/>
        <w:spacing w:before="120" w:after="120"/>
        <w:ind w:left="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物理防制</w:t>
      </w:r>
    </w:p>
    <w:p>
      <w:pPr>
        <w:pStyle w:val="45"/>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有条件的室内可安装防蚊纱门纱窗。</w:t>
      </w:r>
    </w:p>
    <w:p>
      <w:pPr>
        <w:pStyle w:val="44"/>
        <w:spacing w:before="120" w:after="120"/>
        <w:ind w:left="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生物</w:t>
      </w:r>
      <w:r>
        <w:rPr>
          <w:rFonts w:hint="eastAsia"/>
          <w:color w:val="000000" w:themeColor="text1"/>
          <w:lang w:eastAsia="zh-CN"/>
          <w14:textFill>
            <w14:solidFill>
              <w14:schemeClr w14:val="tx1"/>
            </w14:solidFill>
          </w14:textFill>
        </w:rPr>
        <w:t>防制</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对景观水体，如池塘、景观池，以及排水渠等，首选生物</w:t>
      </w:r>
      <w:r>
        <w:rPr>
          <w:rFonts w:hint="eastAsia"/>
          <w:color w:val="000000" w:themeColor="text1"/>
          <w:lang w:eastAsia="zh-CN"/>
          <w14:textFill>
            <w14:solidFill>
              <w14:schemeClr w14:val="tx1"/>
            </w14:solidFill>
          </w14:textFill>
        </w:rPr>
        <w:t>防制</w:t>
      </w:r>
      <w:r>
        <w:rPr>
          <w:color w:val="000000" w:themeColor="text1"/>
          <w14:textFill>
            <w14:solidFill>
              <w14:schemeClr w14:val="tx1"/>
            </w14:solidFill>
          </w14:textFill>
        </w:rPr>
        <w:t>灭蚊，放养食蚊幼虫的鱼类或使用生物制剂，也可采用灭蚊幼剂进行处理。</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对不能清除的小型积水和各类地下管道井、排水沟、地下室集水井等，可施用灭蚊幼剂进行处理。</w:t>
      </w:r>
    </w:p>
    <w:p>
      <w:pPr>
        <w:pStyle w:val="44"/>
        <w:spacing w:before="120" w:after="120"/>
        <w:ind w:left="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化学</w:t>
      </w:r>
      <w:r>
        <w:rPr>
          <w:rFonts w:hint="eastAsia"/>
          <w:color w:val="000000" w:themeColor="text1"/>
          <w:lang w:eastAsia="zh-CN"/>
          <w14:textFill>
            <w14:solidFill>
              <w14:schemeClr w14:val="tx1"/>
            </w14:solidFill>
          </w14:textFill>
        </w:rPr>
        <w:t>防制</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室内成蚊较多时可选用盘式蚊香、电热蚊香片、电热蚊香液、气雾剂等杀灭成蚊，也可使用电蚊拍等捕杀成蚊。</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绿化带、竹林、灌木丛、车库、居民住房楼道、地下室等场所成蚊密度高时，可根据需要进行空间喷雾、滞留喷洒处理。</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在建筑工地等场所外围，可适度加强消杀灭蚊。</w:t>
      </w:r>
    </w:p>
    <w:p>
      <w:pPr>
        <w:pStyle w:val="62"/>
        <w:spacing w:before="312" w:after="312"/>
        <w:rPr>
          <w:rFonts w:hint="default"/>
          <w:color w:val="000000" w:themeColor="text1"/>
          <w14:textFill>
            <w14:solidFill>
              <w14:schemeClr w14:val="tx1"/>
            </w14:solidFill>
          </w14:textFill>
        </w:rPr>
      </w:pPr>
      <w:r>
        <w:rPr>
          <w:color w:val="000000" w:themeColor="text1"/>
          <w14:textFill>
            <w14:solidFill>
              <w14:schemeClr w14:val="tx1"/>
            </w14:solidFill>
          </w14:textFill>
        </w:rPr>
        <w:t>食品生产加工企业</w:t>
      </w:r>
    </w:p>
    <w:p>
      <w:pPr>
        <w:pStyle w:val="63"/>
        <w:spacing w:before="156" w:after="156"/>
        <w:ind w:left="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环境改造</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填平坑洼；硬化建筑物周边、食品加工废弃物及垃圾暂存场所地面。</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封堵抹平室内地沟与地面之间、天花板与墙壁之间以及墙面、瓷砖、门窗、管道等的孔洞。</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车间内食品加工、储藏设备离墙放置。</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库房内货物离地离墙堆放，四周预留检查、作业空间。</w:t>
      </w:r>
    </w:p>
    <w:p>
      <w:pPr>
        <w:pStyle w:val="63"/>
        <w:spacing w:before="156" w:after="156"/>
        <w:ind w:left="0"/>
        <w:rPr>
          <w:rFonts w:hint="default"/>
          <w:color w:val="000000" w:themeColor="text1"/>
          <w14:textFill>
            <w14:solidFill>
              <w14:schemeClr w14:val="tx1"/>
            </w14:solidFill>
          </w14:textFill>
        </w:rPr>
      </w:pPr>
      <w:r>
        <w:rPr>
          <w:color w:val="000000" w:themeColor="text1"/>
          <w14:textFill>
            <w14:solidFill>
              <w14:schemeClr w14:val="tx1"/>
            </w14:solidFill>
          </w14:textFill>
        </w:rPr>
        <w:t>环境治理</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垃圾容器应不渗不漏，加盖密闭；垃圾和食品加工废弃物应密闭存放，及时清运。</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清除容器积水；疏通沟渠、下水道；排除地下管井渗漏积水。</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及时清除库房、生产车间内撒落的食品加工废弃物。</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设备与地面、墙壁间保持清洁；库房、生产车间定期进行移位清扫。</w:t>
      </w:r>
    </w:p>
    <w:p>
      <w:pPr>
        <w:pStyle w:val="63"/>
        <w:spacing w:before="156" w:after="156"/>
        <w:ind w:left="0"/>
        <w:rPr>
          <w:rFonts w:hint="default"/>
          <w:color w:val="000000" w:themeColor="text1"/>
          <w14:textFill>
            <w14:solidFill>
              <w14:schemeClr w14:val="tx1"/>
            </w14:solidFill>
          </w14:textFill>
        </w:rPr>
      </w:pPr>
      <w:r>
        <w:rPr>
          <w:color w:val="000000" w:themeColor="text1"/>
          <w14:textFill>
            <w14:solidFill>
              <w14:schemeClr w14:val="tx1"/>
            </w14:solidFill>
          </w14:textFill>
        </w:rPr>
        <w:t>建立防护设施</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防鼠设施安装应符合GB/T 27770、GB/T 27776的要求。与外环境或市政下水道相通的下水道口，宜安装竖箅子（金属栏栅）或横箅子，箅子缝隙小于10</w:t>
      </w:r>
      <w:r>
        <w:rPr>
          <w:rFonts w:hint="default" w:ascii="Times New Roman" w:hAnsi="Times New Roman" w:cs="Times New Roman" w:eastAsiaTheme="minorEastAsia"/>
        </w:rPr>
        <w:t xml:space="preserve"> mm</w:t>
      </w:r>
      <w:r>
        <w:rPr>
          <w:rFonts w:hint="default" w:asciiTheme="minorEastAsia" w:hAnsiTheme="minorEastAsia" w:eastAsiaTheme="minorEastAsia" w:cstheme="minorEastAsia"/>
        </w:rPr>
        <w:t>，且无缺损；地漏加盖。</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default" w:asciiTheme="minorEastAsia" w:hAnsiTheme="minorEastAsia" w:eastAsiaTheme="minorEastAsia" w:cstheme="minorEastAsia"/>
        </w:rPr>
        <w:t>与外界相通的门，缝隙小于6</w:t>
      </w:r>
      <w:r>
        <w:rPr>
          <w:rFonts w:hint="eastAsia" w:ascii="Times New Roman" w:hAnsi="Times New Roman" w:cs="Times New Roman" w:eastAsiaTheme="minorEastAsia"/>
        </w:rPr>
        <w:t xml:space="preserve"> </w:t>
      </w:r>
      <w:r>
        <w:rPr>
          <w:rFonts w:hint="default" w:ascii="Times New Roman" w:hAnsi="Times New Roman" w:cs="Times New Roman" w:eastAsiaTheme="minorEastAsia"/>
        </w:rPr>
        <w:t>mm</w:t>
      </w:r>
      <w:r>
        <w:rPr>
          <w:rFonts w:hint="default" w:asciiTheme="minorEastAsia" w:hAnsiTheme="minorEastAsia" w:eastAsiaTheme="minorEastAsia" w:cstheme="minorEastAsia"/>
        </w:rPr>
        <w:t>；木门和门框的底部包300</w:t>
      </w:r>
      <w:r>
        <w:rPr>
          <w:rFonts w:hint="eastAsia" w:ascii="Times New Roman" w:hAnsi="Times New Roman" w:cs="Times New Roman" w:eastAsiaTheme="minorEastAsia"/>
        </w:rPr>
        <w:t xml:space="preserve"> </w:t>
      </w:r>
      <w:r>
        <w:rPr>
          <w:rFonts w:hint="default" w:ascii="Times New Roman" w:hAnsi="Times New Roman" w:cs="Times New Roman" w:eastAsiaTheme="minorEastAsia"/>
        </w:rPr>
        <w:t>mm</w:t>
      </w:r>
      <w:r>
        <w:rPr>
          <w:rFonts w:hint="default" w:asciiTheme="minorEastAsia" w:hAnsiTheme="minorEastAsia" w:eastAsiaTheme="minorEastAsia" w:cstheme="minorEastAsia"/>
        </w:rPr>
        <w:t>高的铁皮；食品库房门口安装600</w:t>
      </w:r>
      <w:r>
        <w:rPr>
          <w:rFonts w:hint="eastAsia" w:ascii="Times New Roman" w:hAnsi="Times New Roman" w:cs="Times New Roman" w:eastAsiaTheme="minorEastAsia"/>
        </w:rPr>
        <w:t xml:space="preserve"> </w:t>
      </w:r>
      <w:r>
        <w:rPr>
          <w:rFonts w:hint="default" w:ascii="Times New Roman" w:hAnsi="Times New Roman" w:cs="Times New Roman" w:eastAsiaTheme="minorEastAsia"/>
        </w:rPr>
        <w:t>mm</w:t>
      </w:r>
      <w:r>
        <w:rPr>
          <w:rFonts w:hint="default" w:asciiTheme="minorEastAsia" w:hAnsiTheme="minorEastAsia" w:eastAsiaTheme="minorEastAsia" w:cstheme="minorEastAsia"/>
        </w:rPr>
        <w:t>高的挡鼠板。</w:t>
      </w:r>
      <w:r>
        <w:rPr>
          <w:rFonts w:hint="eastAsia" w:asciiTheme="minorEastAsia" w:hAnsiTheme="minorEastAsia" w:eastAsiaTheme="minorEastAsia" w:cstheme="minorEastAsia"/>
        </w:rPr>
        <w:t>1</w:t>
      </w:r>
      <w:r>
        <w:rPr>
          <w:rFonts w:hint="default" w:asciiTheme="minorEastAsia" w:hAnsiTheme="minorEastAsia" w:eastAsiaTheme="minorEastAsia" w:cstheme="minorEastAsia"/>
        </w:rPr>
        <w:t>楼或地下室窗户玻璃无破损；排风扇或通风口有金属网罩，网眼小于6</w:t>
      </w:r>
      <w:r>
        <w:rPr>
          <w:rFonts w:hint="eastAsia" w:ascii="Times New Roman" w:hAnsi="Times New Roman" w:cs="Times New Roman" w:eastAsiaTheme="minorEastAsia"/>
        </w:rPr>
        <w:t xml:space="preserve"> </w:t>
      </w:r>
      <w:r>
        <w:rPr>
          <w:rFonts w:hint="default" w:ascii="Times New Roman" w:hAnsi="Times New Roman" w:cs="Times New Roman" w:eastAsiaTheme="minorEastAsia"/>
        </w:rPr>
        <w:t>mm</w:t>
      </w:r>
      <w:r>
        <w:rPr>
          <w:rFonts w:hint="default" w:asciiTheme="minorEastAsia" w:hAnsiTheme="minorEastAsia" w:eastAsiaTheme="minorEastAsia" w:cstheme="minorEastAsia"/>
        </w:rPr>
        <w:t>。堵塞进入室内的供排水、电缆、煤气和空调等管线的墙洞，缝隙小于6</w:t>
      </w:r>
      <w:r>
        <w:rPr>
          <w:rFonts w:hint="eastAsia" w:ascii="Times New Roman" w:hAnsi="Times New Roman" w:cs="Times New Roman" w:eastAsiaTheme="minorEastAsia"/>
        </w:rPr>
        <w:t xml:space="preserve"> </w:t>
      </w:r>
      <w:r>
        <w:rPr>
          <w:rFonts w:hint="default" w:ascii="Times New Roman" w:hAnsi="Times New Roman" w:cs="Times New Roman" w:eastAsiaTheme="minorEastAsia"/>
        </w:rPr>
        <w:t>mm</w:t>
      </w:r>
      <w:r>
        <w:rPr>
          <w:rFonts w:hint="default" w:asciiTheme="minorEastAsia" w:hAnsiTheme="minorEastAsia" w:eastAsiaTheme="minorEastAsia" w:cstheme="minorEastAsia"/>
        </w:rPr>
        <w:t>。</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与外界相通的门可安装门帘或风幕机或自动感应卷帘门等；与外界相通的窗可安装纱窗。</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生产厂房和库房的通风、制冷系统进出风口宜安装防虫网。</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如果食品加工工艺中需要晾晒等露天操作，应对加工环境、容器、食品进行防护。</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防护设施需定期维护更新，确保长期有效。</w:t>
      </w:r>
    </w:p>
    <w:p>
      <w:pPr>
        <w:pStyle w:val="63"/>
        <w:spacing w:before="156" w:after="156"/>
        <w:ind w:left="0"/>
        <w:rPr>
          <w:rFonts w:hint="default"/>
          <w:color w:val="000000" w:themeColor="text1"/>
          <w14:textFill>
            <w14:solidFill>
              <w14:schemeClr w14:val="tx1"/>
            </w14:solidFill>
          </w14:textFill>
        </w:rPr>
      </w:pPr>
      <w:r>
        <w:rPr>
          <w:color w:val="000000" w:themeColor="text1"/>
          <w14:textFill>
            <w14:solidFill>
              <w14:schemeClr w14:val="tx1"/>
            </w14:solidFill>
          </w14:textFill>
        </w:rPr>
        <w:t>鼠类防制</w:t>
      </w:r>
    </w:p>
    <w:p>
      <w:pPr>
        <w:pStyle w:val="44"/>
        <w:spacing w:before="120" w:after="120"/>
        <w:ind w:lef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物理</w:t>
      </w:r>
      <w:r>
        <w:rPr>
          <w:rFonts w:hint="eastAsia"/>
          <w:color w:val="000000" w:themeColor="text1"/>
          <w:lang w:eastAsia="zh-CN"/>
          <w14:textFill>
            <w14:solidFill>
              <w14:schemeClr w14:val="tx1"/>
            </w14:solidFill>
          </w14:textFill>
        </w:rPr>
        <w:t>防制</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仓储库区的库房门口</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核心加工区厂房与外界相通的门内外两侧可沿墙根布放捕鼠器；库房内</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室内通道及生产车间可沿墙根布放粘鼠板。</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办公生活区餐厅、临时休息场所、室内厕所等场所可根据鼠情布放粘鼠板或捕鼠器。</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辅助作业区的配电房与设备间室内宜沿墙根布放粘鼠板或捕鼠器</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设备管线井道可布放粘鼠板或捕鼠器</w:t>
      </w:r>
      <w:r>
        <w:rPr>
          <w:rFonts w:hint="eastAsia"/>
          <w:color w:val="000000" w:themeColor="text1"/>
          <w:lang w:eastAsia="zh-CN"/>
          <w14:textFill>
            <w14:solidFill>
              <w14:schemeClr w14:val="tx1"/>
            </w14:solidFill>
          </w14:textFill>
        </w:rPr>
        <w:t>。</w:t>
      </w:r>
    </w:p>
    <w:p>
      <w:pPr>
        <w:pStyle w:val="44"/>
        <w:spacing w:before="120" w:after="120"/>
        <w:ind w:left="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化学</w:t>
      </w:r>
      <w:r>
        <w:rPr>
          <w:rFonts w:hint="eastAsia"/>
          <w:color w:val="000000" w:themeColor="text1"/>
          <w:lang w:eastAsia="zh-CN"/>
          <w14:textFill>
            <w14:solidFill>
              <w14:schemeClr w14:val="tx1"/>
            </w14:solidFill>
          </w14:textFill>
        </w:rPr>
        <w:t>防制</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外环境绿化带、围墙内、建筑物周围、垃圾废料存放处、退货暂存处、污水处理等区域隐蔽位置应设置毒饵站。毒饵站配锁并与地面或墙体固定，有警示标志，数量和距离视鼠情而定。毒饵应置于毒饵站内，定期检查并记录消耗或霉变情况，并及时补充或更换。</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外环境下水道、地沟等潮湿场所宜悬挂蜡块毒饵。</w:t>
      </w:r>
    </w:p>
    <w:p>
      <w:pPr>
        <w:pStyle w:val="63"/>
        <w:spacing w:before="156" w:after="156"/>
        <w:ind w:left="0"/>
        <w:rPr>
          <w:rFonts w:hint="default"/>
          <w:color w:val="000000" w:themeColor="text1"/>
          <w14:textFill>
            <w14:solidFill>
              <w14:schemeClr w14:val="tx1"/>
            </w14:solidFill>
          </w14:textFill>
        </w:rPr>
      </w:pPr>
      <w:r>
        <w:rPr>
          <w:color w:val="000000" w:themeColor="text1"/>
          <w14:textFill>
            <w14:solidFill>
              <w14:schemeClr w14:val="tx1"/>
            </w14:solidFill>
          </w14:textFill>
        </w:rPr>
        <w:t>蝇类防制</w:t>
      </w:r>
    </w:p>
    <w:p>
      <w:pPr>
        <w:pStyle w:val="44"/>
        <w:spacing w:before="120" w:after="120"/>
        <w:ind w:lef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物理</w:t>
      </w:r>
      <w:r>
        <w:rPr>
          <w:rFonts w:hint="eastAsia"/>
          <w:color w:val="000000" w:themeColor="text1"/>
          <w:lang w:eastAsia="zh-CN"/>
          <w14:textFill>
            <w14:solidFill>
              <w14:schemeClr w14:val="tx1"/>
            </w14:solidFill>
          </w14:textFill>
        </w:rPr>
        <w:t>防制</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厂区外环境远离库房、生产厂房出入口处可设置昆虫诱捕灯、捕蝇笼或灭蝇袋。</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进入车间的人流和物流通道内以及与外界相通的门内背光区域宜使用粘捕式灭蝇灯。</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进入车间的成蝇宜使用粘捕式灭蝇灯或蝇拍等物理方法及时捕杀。</w:t>
      </w:r>
    </w:p>
    <w:p>
      <w:pPr>
        <w:pStyle w:val="44"/>
        <w:spacing w:before="120" w:after="120"/>
        <w:ind w:left="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化学</w:t>
      </w:r>
      <w:r>
        <w:rPr>
          <w:rFonts w:hint="eastAsia"/>
          <w:color w:val="000000" w:themeColor="text1"/>
          <w:lang w:eastAsia="zh-CN"/>
          <w14:textFill>
            <w14:solidFill>
              <w14:schemeClr w14:val="tx1"/>
            </w14:solidFill>
          </w14:textFill>
        </w:rPr>
        <w:t>防制</w:t>
      </w:r>
    </w:p>
    <w:p>
      <w:pPr>
        <w:pStyle w:val="65"/>
        <w:numPr>
          <w:ilvl w:val="4"/>
          <w:numId w:val="0"/>
        </w:numPr>
        <w:ind w:leftChars="0" w:firstLine="42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成蝇密度较高时，在确保食品和人员安全的前提下，可在外环境，如垃圾暂存场所、厕所等重点部位，按照GB/T 31718采用适宜的化学方法进行</w:t>
      </w:r>
      <w:r>
        <w:rPr>
          <w:rFonts w:hint="eastAsia"/>
          <w:color w:val="000000" w:themeColor="text1"/>
          <w:lang w:eastAsia="zh-CN"/>
          <w14:textFill>
            <w14:solidFill>
              <w14:schemeClr w14:val="tx1"/>
            </w14:solidFill>
          </w14:textFill>
        </w:rPr>
        <w:t>防制</w:t>
      </w:r>
      <w:r>
        <w:rPr>
          <w:color w:val="000000" w:themeColor="text1"/>
          <w14:textFill>
            <w14:solidFill>
              <w14:schemeClr w14:val="tx1"/>
            </w14:solidFill>
          </w14:textFill>
        </w:rPr>
        <w:t>。</w:t>
      </w:r>
    </w:p>
    <w:p>
      <w:pPr>
        <w:pStyle w:val="63"/>
        <w:spacing w:before="156" w:after="156"/>
        <w:ind w:left="0"/>
        <w:rPr>
          <w:rFonts w:hint="default"/>
          <w:color w:val="000000" w:themeColor="text1"/>
          <w14:textFill>
            <w14:solidFill>
              <w14:schemeClr w14:val="tx1"/>
            </w14:solidFill>
          </w14:textFill>
        </w:rPr>
      </w:pPr>
      <w:r>
        <w:rPr>
          <w:color w:val="000000" w:themeColor="text1"/>
          <w14:textFill>
            <w14:solidFill>
              <w14:schemeClr w14:val="tx1"/>
            </w14:solidFill>
          </w14:textFill>
        </w:rPr>
        <w:t>蜚蠊防制</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库房受到蜚蠊侵害时，可布放粘蟑纸或使用胶饵。粘蟑纸置于干燥隐蔽处。</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胶饵布应放于非食品接触面，并记录胶饵实际布放的点位，定期检查，及时补充。</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生产加工车间内部的墙缝、操作台下方、橱柜内、水池下方、食品加工设备及储存器械设施的缝隙可利用</w:t>
      </w:r>
      <w:r>
        <w:rPr>
          <w:color w:val="000000" w:themeColor="text1"/>
          <w:highlight w:val="none"/>
          <w14:textFill>
            <w14:solidFill>
              <w14:schemeClr w14:val="tx1"/>
            </w14:solidFill>
          </w14:textFill>
        </w:rPr>
        <w:t>高温蒸汽烫杀或布放胶饵；</w:t>
      </w:r>
      <w:r>
        <w:rPr>
          <w:color w:val="000000" w:themeColor="text1"/>
          <w14:textFill>
            <w14:solidFill>
              <w14:schemeClr w14:val="tx1"/>
            </w14:solidFill>
          </w14:textFill>
        </w:rPr>
        <w:t>配电箱、消防箱内部可布放胶饵。胶饵使用时应避免污染食品及食品接触面。</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设备机房等辅助作业区以及办公生活区可布放粘蟑纸，或采用适宜的化学方法进行</w:t>
      </w:r>
      <w:r>
        <w:rPr>
          <w:rFonts w:hint="eastAsia"/>
          <w:color w:val="000000" w:themeColor="text1"/>
          <w:lang w:eastAsia="zh-CN"/>
          <w14:textFill>
            <w14:solidFill>
              <w14:schemeClr w14:val="tx1"/>
            </w14:solidFill>
          </w14:textFill>
        </w:rPr>
        <w:t>防制</w:t>
      </w:r>
      <w:r>
        <w:rPr>
          <w:color w:val="000000" w:themeColor="text1"/>
          <w14:textFill>
            <w14:solidFill>
              <w14:schemeClr w14:val="tx1"/>
            </w14:solidFill>
          </w14:textFill>
        </w:rPr>
        <w:t xml:space="preserve">。  </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下水道、地沟等处的蜚蠊，可在停产期间采用热烟雾处理，处理时采取临时封闭措施避免污染车间内环境。</w:t>
      </w:r>
    </w:p>
    <w:p>
      <w:pPr>
        <w:pStyle w:val="65"/>
        <w:rPr>
          <w:rFonts w:hint="default"/>
          <w:color w:val="000000" w:themeColor="text1"/>
          <w14:textFill>
            <w14:solidFill>
              <w14:schemeClr w14:val="tx1"/>
            </w14:solidFill>
          </w14:textFill>
        </w:rPr>
      </w:pPr>
      <w:r>
        <w:rPr>
          <w:color w:val="000000" w:themeColor="text1"/>
          <w14:textFill>
            <w14:solidFill>
              <w14:schemeClr w14:val="tx1"/>
            </w14:solidFill>
          </w14:textFill>
        </w:rPr>
        <w:t>化学</w:t>
      </w:r>
      <w:r>
        <w:rPr>
          <w:rFonts w:hint="eastAsia"/>
          <w:color w:val="000000" w:themeColor="text1"/>
          <w:lang w:eastAsia="zh-CN"/>
          <w14:textFill>
            <w14:solidFill>
              <w14:schemeClr w14:val="tx1"/>
            </w14:solidFill>
          </w14:textFill>
        </w:rPr>
        <w:t>防制</w:t>
      </w:r>
      <w:r>
        <w:rPr>
          <w:color w:val="000000" w:themeColor="text1"/>
          <w14:textFill>
            <w14:solidFill>
              <w14:schemeClr w14:val="tx1"/>
            </w14:solidFill>
          </w14:textFill>
        </w:rPr>
        <w:t>按照GB/T 31719的要求进行。</w:t>
      </w:r>
    </w:p>
    <w:p>
      <w:pPr>
        <w:pStyle w:val="63"/>
        <w:spacing w:before="156" w:after="156"/>
        <w:ind w:left="0"/>
        <w:rPr>
          <w:rFonts w:hint="default"/>
          <w:color w:val="000000" w:themeColor="text1"/>
          <w14:textFill>
            <w14:solidFill>
              <w14:schemeClr w14:val="tx1"/>
            </w14:solidFill>
          </w14:textFill>
        </w:rPr>
      </w:pPr>
      <w:r>
        <w:rPr>
          <w:color w:val="000000" w:themeColor="text1"/>
          <w14:textFill>
            <w14:solidFill>
              <w14:schemeClr w14:val="tx1"/>
            </w14:solidFill>
          </w14:textFill>
        </w:rPr>
        <w:t>蚊虫防制</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景观水体可放养鱼类。</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雨水井、下水道、排水沟、冷凝水槽、污水池、地下室集水井等无法清除的水体可投放灭蚊幼制剂，并定期检查。</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外环境蚊虫密度较高时，在确保食品和人员安全的前提下，可实施空间喷雾杀灭成蚊。空间喷雾灭蚊应符合GB/T 31714的要求。</w:t>
      </w:r>
    </w:p>
    <w:p>
      <w:pPr>
        <w:pStyle w:val="62"/>
        <w:spacing w:before="312" w:after="312"/>
        <w:rPr>
          <w:rFonts w:hint="default"/>
          <w:color w:val="000000" w:themeColor="text1"/>
          <w14:textFill>
            <w14:solidFill>
              <w14:schemeClr w14:val="tx1"/>
            </w14:solidFill>
          </w14:textFill>
        </w:rPr>
      </w:pPr>
      <w:r>
        <w:rPr>
          <w:color w:val="000000" w:themeColor="text1"/>
          <w14:textFill>
            <w14:solidFill>
              <w14:schemeClr w14:val="tx1"/>
            </w14:solidFill>
          </w14:textFill>
        </w:rPr>
        <w:t>农村</w:t>
      </w:r>
    </w:p>
    <w:p>
      <w:pPr>
        <w:pStyle w:val="63"/>
        <w:spacing w:before="156" w:after="156"/>
        <w:ind w:left="0"/>
        <w:rPr>
          <w:rFonts w:hint="default"/>
        </w:rPr>
      </w:pPr>
      <w:r>
        <w:rPr>
          <w:rFonts w:hint="eastAsia"/>
          <w:color w:val="000000" w:themeColor="text1"/>
          <w:lang w:val="en-US" w:eastAsia="zh-CN"/>
          <w14:textFill>
            <w14:solidFill>
              <w14:schemeClr w14:val="tx1"/>
            </w14:solidFill>
          </w14:textFill>
        </w:rPr>
        <w:t>管理</w:t>
      </w:r>
      <w:r>
        <w:rPr>
          <w:color w:val="000000" w:themeColor="text1"/>
          <w14:textFill>
            <w14:solidFill>
              <w14:schemeClr w14:val="tx1"/>
            </w14:solidFill>
          </w14:textFill>
        </w:rPr>
        <w:t>要求</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农村地区的病媒生物防制工作应在各村民委员会的组织下开展。村委会负责人为第一责任人，建立对病媒生物综合管理工作进行定期检查、评估、整改的制度。</w:t>
      </w:r>
    </w:p>
    <w:p>
      <w:pPr>
        <w:pStyle w:val="65"/>
        <w:rPr>
          <w:rFonts w:hint="default"/>
        </w:rPr>
      </w:pPr>
      <w:r>
        <w:t>建成区</w:t>
      </w:r>
      <w:r>
        <w:rPr>
          <w:rStyle w:val="27"/>
        </w:rPr>
        <w:footnoteReference w:id="0"/>
      </w:r>
      <w:r>
        <w:t>内各单位、住户、业主负责本单位或本物业范围内的病媒生物控制工作。</w:t>
      </w:r>
    </w:p>
    <w:p>
      <w:pPr>
        <w:pStyle w:val="65"/>
        <w:rPr>
          <w:rFonts w:hint="default"/>
        </w:rPr>
      </w:pPr>
      <w:r>
        <w:t>建成区内无单位、无物业管理、无居民个人负责的公共区域，由村民委员会负责。</w:t>
      </w:r>
    </w:p>
    <w:p>
      <w:pPr>
        <w:pStyle w:val="63"/>
        <w:spacing w:before="156" w:after="156"/>
        <w:ind w:left="0"/>
        <w:rPr>
          <w:rFonts w:hint="default"/>
          <w:color w:val="000000" w:themeColor="text1"/>
          <w14:textFill>
            <w14:solidFill>
              <w14:schemeClr w14:val="tx1"/>
            </w14:solidFill>
          </w14:textFill>
        </w:rPr>
      </w:pPr>
      <w:r>
        <w:rPr>
          <w:color w:val="000000" w:themeColor="text1"/>
          <w14:textFill>
            <w14:solidFill>
              <w14:schemeClr w14:val="tx1"/>
            </w14:solidFill>
          </w14:textFill>
        </w:rPr>
        <w:t>工作要求</w:t>
      </w:r>
    </w:p>
    <w:bookmarkEnd w:id="3"/>
    <w:p>
      <w:pPr>
        <w:pStyle w:val="68"/>
        <w:rPr>
          <w:rFonts w:hint="default"/>
          <w:vanish w:val="0"/>
          <w:color w:val="000000" w:themeColor="text1"/>
          <w14:textFill>
            <w14:solidFill>
              <w14:schemeClr w14:val="tx1"/>
            </w14:solidFill>
          </w14:textFill>
        </w:rPr>
      </w:pP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各行政村应按照病媒生物孳生消长规律，每年组织开展病媒生物孳生地调查和统一的环境卫生整治，消除病媒生物及其孳生场所。</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各行政村应建立病媒生物防制设施，可根据病媒生物防制技术要求进行病媒生物消杀。</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完善垃圾收集设施，加强垃圾收集和清运管理。</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村内家禽、牲畜实行圈养，无散养家禽、牲畜。</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主要道路应硬底化，无土堆、粪便以及污水坑。</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下水道系统完善、畅通。</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在农田区域积极开展农田灭鼠工作；在建成区内，各类病媒生物的密度控制应符合GB/T 27770、GB/T 27771、GB/T 27772、GB/T 27773要求。</w:t>
      </w:r>
    </w:p>
    <w:p>
      <w:pPr>
        <w:pStyle w:val="63"/>
        <w:spacing w:before="156" w:after="156"/>
        <w:ind w:left="0"/>
        <w:rPr>
          <w:rFonts w:hint="default"/>
          <w:color w:val="000000" w:themeColor="text1"/>
          <w14:textFill>
            <w14:solidFill>
              <w14:schemeClr w14:val="tx1"/>
            </w14:solidFill>
          </w14:textFill>
        </w:rPr>
      </w:pPr>
      <w:r>
        <w:rPr>
          <w:color w:val="000000" w:themeColor="text1"/>
          <w14:textFill>
            <w14:solidFill>
              <w14:schemeClr w14:val="tx1"/>
            </w14:solidFill>
          </w14:textFill>
        </w:rPr>
        <w:t>技术措施</w:t>
      </w:r>
    </w:p>
    <w:p>
      <w:pPr>
        <w:pStyle w:val="45"/>
        <w:rPr>
          <w:rFonts w:hint="default"/>
        </w:rPr>
      </w:pPr>
      <w:r>
        <w:rPr>
          <w:rFonts w:hint="eastAsia"/>
          <w:lang w:val="en-US" w:eastAsia="zh-CN"/>
        </w:rPr>
        <w:t>农村区域内相关场所</w:t>
      </w:r>
      <w:r>
        <w:t>参</w:t>
      </w:r>
      <w:r>
        <w:rPr>
          <w:rFonts w:hint="eastAsia"/>
          <w:lang w:val="en-US" w:eastAsia="zh-CN"/>
        </w:rPr>
        <w:t>照</w:t>
      </w:r>
      <w:r>
        <w:t>本</w:t>
      </w:r>
      <w:r>
        <w:rPr>
          <w:rFonts w:hint="eastAsia"/>
          <w:lang w:val="en-US" w:eastAsia="zh-CN"/>
        </w:rPr>
        <w:t>文件对应场所的要求执行。</w:t>
      </w:r>
    </w:p>
    <w:p>
      <w:pPr>
        <w:pStyle w:val="69"/>
        <w:rPr>
          <w:rFonts w:hint="default"/>
          <w:vanish w:val="0"/>
          <w:color w:val="000000" w:themeColor="text1"/>
          <w14:textFill>
            <w14:solidFill>
              <w14:schemeClr w14:val="tx1"/>
            </w14:solidFill>
          </w14:textFill>
        </w:rPr>
      </w:pPr>
      <w:r>
        <w:rPr>
          <w:vanish w:val="0"/>
          <w:color w:val="000000" w:themeColor="text1"/>
          <w14:textFill>
            <w14:solidFill>
              <w14:schemeClr w14:val="tx1"/>
            </w14:solidFill>
          </w14:textFill>
        </w:rPr>
        <w:br w:type="page"/>
      </w:r>
    </w:p>
    <w:p>
      <w:pPr>
        <w:pStyle w:val="68"/>
        <w:rPr>
          <w:rFonts w:hint="default" w:ascii="宋体" w:hAnsi="Times New Roman" w:eastAsia="宋体" w:cs="宋体"/>
          <w:vanish w:val="0"/>
          <w:color w:val="000000" w:themeColor="text1"/>
          <w14:textFill>
            <w14:solidFill>
              <w14:schemeClr w14:val="tx1"/>
            </w14:solidFill>
          </w14:textFill>
        </w:rPr>
      </w:pPr>
    </w:p>
    <w:p>
      <w:pPr>
        <w:pStyle w:val="54"/>
        <w:spacing w:after="156"/>
        <w:rPr>
          <w:rFonts w:hint="default"/>
          <w:color w:val="000000" w:themeColor="text1"/>
          <w14:textFill>
            <w14:solidFill>
              <w14:schemeClr w14:val="tx1"/>
            </w14:solidFill>
          </w14:textFill>
        </w:rPr>
      </w:pPr>
      <w:r>
        <w:br w:type="textWrapping"/>
      </w:r>
      <w:r>
        <w:t>（资料性）</w:t>
      </w:r>
      <w:r>
        <w:br w:type="textWrapping"/>
      </w:r>
      <w:r>
        <w:rPr>
          <w:color w:val="000000" w:themeColor="text1"/>
          <w14:textFill>
            <w14:solidFill>
              <w14:schemeClr w14:val="tx1"/>
            </w14:solidFill>
          </w14:textFill>
        </w:rPr>
        <w:t>病媒生物密度控制水平标准及统计方法</w:t>
      </w:r>
    </w:p>
    <w:p>
      <w:pPr>
        <w:pStyle w:val="18"/>
        <w:widowControl/>
        <w:autoSpaceDE w:val="0"/>
        <w:autoSpaceDN w:val="0"/>
        <w:ind w:firstLine="420" w:firstLineChars="200"/>
        <w:rPr>
          <w:color w:val="000000" w:themeColor="text1"/>
          <w14:textFill>
            <w14:solidFill>
              <w14:schemeClr w14:val="tx1"/>
            </w14:solidFill>
          </w14:textFill>
        </w:rPr>
      </w:pPr>
      <w:r>
        <w:rPr>
          <w:rFonts w:hint="eastAsia" w:ascii="宋体" w:hAnsi="Times New Roman" w:cs="Times New Roman"/>
          <w:color w:val="000000" w:themeColor="text1"/>
          <w:kern w:val="0"/>
          <w:sz w:val="21"/>
          <w:szCs w:val="20"/>
          <w:lang w:bidi="ar"/>
          <w14:textFill>
            <w14:solidFill>
              <w14:schemeClr w14:val="tx1"/>
            </w14:solidFill>
          </w14:textFill>
        </w:rPr>
        <w:t>病媒生物现场</w:t>
      </w:r>
      <w:r>
        <w:rPr>
          <w:rFonts w:hint="eastAsia" w:ascii="宋体" w:hAnsi="Times New Roman" w:cs="Times New Roman"/>
          <w:color w:val="000000" w:themeColor="text1"/>
          <w:kern w:val="0"/>
          <w:sz w:val="21"/>
          <w:szCs w:val="20"/>
          <w:lang w:eastAsia="zh-CN" w:bidi="ar"/>
          <w14:textFill>
            <w14:solidFill>
              <w14:schemeClr w14:val="tx1"/>
            </w14:solidFill>
          </w14:textFill>
        </w:rPr>
        <w:t>调查表</w:t>
      </w:r>
      <w:r>
        <w:rPr>
          <w:rFonts w:hint="eastAsia" w:ascii="宋体" w:hAnsi="Times New Roman" w:cs="Times New Roman"/>
          <w:color w:val="000000" w:themeColor="text1"/>
          <w:kern w:val="0"/>
          <w:sz w:val="21"/>
          <w:szCs w:val="20"/>
          <w:lang w:bidi="ar"/>
          <w14:textFill>
            <w14:solidFill>
              <w14:schemeClr w14:val="tx1"/>
            </w14:solidFill>
          </w14:textFill>
        </w:rPr>
        <w:t>见表</w:t>
      </w:r>
      <w:r>
        <w:rPr>
          <w:rFonts w:hint="eastAsia" w:ascii="宋体" w:hAnsi="Times New Roman" w:cs="Times New Roman"/>
          <w:color w:val="000000" w:themeColor="text1"/>
          <w:kern w:val="0"/>
          <w:sz w:val="21"/>
          <w:szCs w:val="20"/>
          <w:lang w:val="en-US" w:eastAsia="zh-CN" w:bidi="ar"/>
          <w14:textFill>
            <w14:solidFill>
              <w14:schemeClr w14:val="tx1"/>
            </w14:solidFill>
          </w14:textFill>
        </w:rPr>
        <w:t>A</w:t>
      </w:r>
      <w:r>
        <w:rPr>
          <w:rFonts w:hint="eastAsia" w:ascii="宋体" w:hAnsi="Times New Roman" w:cs="Times New Roman"/>
          <w:color w:val="000000" w:themeColor="text1"/>
          <w:kern w:val="0"/>
          <w:sz w:val="21"/>
          <w:szCs w:val="20"/>
          <w:lang w:bidi="ar"/>
          <w14:textFill>
            <w14:solidFill>
              <w14:schemeClr w14:val="tx1"/>
            </w14:solidFill>
          </w14:textFill>
        </w:rPr>
        <w:t>.1。</w:t>
      </w:r>
    </w:p>
    <w:p>
      <w:pPr>
        <w:pStyle w:val="18"/>
        <w:widowControl/>
        <w:numPr>
          <w:ilvl w:val="1"/>
          <w:numId w:val="14"/>
        </w:numPr>
        <w:tabs>
          <w:tab w:val="clear" w:pos="0"/>
        </w:tabs>
        <w:adjustRightInd w:val="0"/>
        <w:snapToGrid w:val="0"/>
        <w:spacing w:before="156" w:beforeLines="50" w:after="156" w:afterLines="50"/>
        <w:ind w:left="0" w:leftChars="0" w:firstLine="0" w:firstLineChars="0"/>
        <w:jc w:val="center"/>
        <w:rPr>
          <w:color w:val="000000" w:themeColor="text1"/>
          <w14:textFill>
            <w14:solidFill>
              <w14:schemeClr w14:val="tx1"/>
            </w14:solidFill>
          </w14:textFill>
        </w:rPr>
      </w:pPr>
      <w:r>
        <w:rPr>
          <w:rFonts w:hint="eastAsia" w:ascii="黑体" w:hAnsi="Times New Roman" w:eastAsia="黑体" w:cs="Times New Roman"/>
          <w:color w:val="000000" w:themeColor="text1"/>
          <w:kern w:val="21"/>
          <w:sz w:val="21"/>
          <w:szCs w:val="20"/>
          <w:lang w:bidi="ar"/>
          <w14:textFill>
            <w14:solidFill>
              <w14:schemeClr w14:val="tx1"/>
            </w14:solidFill>
          </w14:textFill>
        </w:rPr>
        <w:t>病媒生物现场</w:t>
      </w:r>
      <w:r>
        <w:rPr>
          <w:rFonts w:hint="eastAsia" w:ascii="黑体" w:hAnsi="Times New Roman" w:eastAsia="黑体" w:cs="Times New Roman"/>
          <w:color w:val="000000" w:themeColor="text1"/>
          <w:kern w:val="21"/>
          <w:sz w:val="21"/>
          <w:szCs w:val="20"/>
          <w:lang w:val="en-US" w:eastAsia="zh-CN" w:bidi="ar"/>
          <w14:textFill>
            <w14:solidFill>
              <w14:schemeClr w14:val="tx1"/>
            </w14:solidFill>
          </w14:textFill>
        </w:rPr>
        <w:t>调查</w:t>
      </w:r>
      <w:r>
        <w:rPr>
          <w:rFonts w:hint="eastAsia" w:ascii="黑体" w:hAnsi="Times New Roman" w:eastAsia="黑体" w:cs="Times New Roman"/>
          <w:color w:val="000000" w:themeColor="text1"/>
          <w:kern w:val="21"/>
          <w:sz w:val="21"/>
          <w:szCs w:val="20"/>
          <w:lang w:bidi="ar"/>
          <w14:textFill>
            <w14:solidFill>
              <w14:schemeClr w14:val="tx1"/>
            </w14:solidFill>
          </w14:textFill>
        </w:rPr>
        <w:t>表（灭鼠）</w:t>
      </w:r>
    </w:p>
    <w:tbl>
      <w:tblPr>
        <w:tblStyle w:val="21"/>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36"/>
        <w:gridCol w:w="1237"/>
        <w:gridCol w:w="1237"/>
        <w:gridCol w:w="1237"/>
        <w:gridCol w:w="1237"/>
        <w:gridCol w:w="1237"/>
        <w:gridCol w:w="12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714" w:type="pct"/>
            <w:vMerge w:val="restar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检查场所名称</w:t>
            </w:r>
          </w:p>
        </w:tc>
        <w:tc>
          <w:tcPr>
            <w:tcW w:w="1428" w:type="pct"/>
            <w:gridSpan w:val="2"/>
            <w:tcBorders>
              <w:top w:val="single" w:color="auto" w:sz="8" w:space="0"/>
              <w:left w:val="single" w:color="auto" w:sz="4" w:space="0"/>
              <w:bottom w:val="single" w:color="auto" w:sz="8"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室内鼠迹</w:t>
            </w:r>
          </w:p>
        </w:tc>
        <w:tc>
          <w:tcPr>
            <w:tcW w:w="1428" w:type="pct"/>
            <w:gridSpan w:val="2"/>
            <w:tcBorders>
              <w:top w:val="single" w:color="auto" w:sz="8" w:space="0"/>
              <w:left w:val="single" w:color="auto" w:sz="4" w:space="0"/>
              <w:bottom w:val="single" w:color="auto" w:sz="8"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防鼠设施</w:t>
            </w:r>
          </w:p>
        </w:tc>
        <w:tc>
          <w:tcPr>
            <w:tcW w:w="1428" w:type="pct"/>
            <w:gridSpan w:val="2"/>
            <w:tcBorders>
              <w:top w:val="single" w:color="auto" w:sz="8" w:space="0"/>
              <w:left w:val="single" w:color="auto" w:sz="4" w:space="0"/>
              <w:bottom w:val="single" w:color="auto" w:sz="8" w:space="0"/>
              <w:right w:val="single" w:color="auto" w:sz="8"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外环境鼠迹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714" w:type="pct"/>
            <w:vMerge w:val="continue"/>
            <w:tcBorders>
              <w:top w:val="single" w:color="auto" w:sz="4" w:space="0"/>
              <w:left w:val="single" w:color="auto" w:sz="8" w:space="0"/>
              <w:bottom w:val="single" w:color="auto" w:sz="4" w:space="0"/>
              <w:right w:val="single" w:color="auto" w:sz="4" w:space="0"/>
            </w:tcBorders>
            <w:vAlign w:val="center"/>
          </w:tcPr>
          <w:p>
            <w:pPr>
              <w:rPr>
                <w:rFonts w:cs="Times New Roman"/>
                <w:color w:val="000000" w:themeColor="text1"/>
                <w:sz w:val="20"/>
                <w:szCs w:val="20"/>
                <w14:textFill>
                  <w14:solidFill>
                    <w14:schemeClr w14:val="tx1"/>
                  </w14:solidFill>
                </w14:textFill>
              </w:rPr>
            </w:pPr>
          </w:p>
        </w:tc>
        <w:tc>
          <w:tcPr>
            <w:tcW w:w="714" w:type="pct"/>
            <w:tcBorders>
              <w:top w:val="single" w:color="auto" w:sz="8"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宋体" w:cs="Times New Roman"/>
                <w:color w:val="000000" w:themeColor="text1"/>
                <w:kern w:val="0"/>
                <w:sz w:val="18"/>
                <w:szCs w:val="20"/>
                <w:lang w:bidi="ar"/>
                <w14:textFill>
                  <w14:solidFill>
                    <w14:schemeClr w14:val="tx1"/>
                  </w14:solidFill>
                </w14:textFill>
              </w:rPr>
              <w:t>检查房间数</w:t>
            </w:r>
          </w:p>
        </w:tc>
        <w:tc>
          <w:tcPr>
            <w:tcW w:w="714" w:type="pct"/>
            <w:tcBorders>
              <w:top w:val="single" w:color="auto" w:sz="8"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宋体" w:cs="Times New Roman"/>
                <w:color w:val="000000" w:themeColor="text1"/>
                <w:kern w:val="0"/>
                <w:sz w:val="18"/>
                <w:szCs w:val="20"/>
                <w:lang w:bidi="ar"/>
                <w14:textFill>
                  <w14:solidFill>
                    <w14:schemeClr w14:val="tx1"/>
                  </w14:solidFill>
                </w14:textFill>
              </w:rPr>
              <w:t>阳性房间数</w:t>
            </w:r>
          </w:p>
        </w:tc>
        <w:tc>
          <w:tcPr>
            <w:tcW w:w="714" w:type="pct"/>
            <w:tcBorders>
              <w:top w:val="single" w:color="auto" w:sz="8"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宋体" w:cs="Times New Roman"/>
                <w:color w:val="000000" w:themeColor="text1"/>
                <w:kern w:val="0"/>
                <w:sz w:val="18"/>
                <w:szCs w:val="20"/>
                <w:lang w:bidi="ar"/>
                <w14:textFill>
                  <w14:solidFill>
                    <w14:schemeClr w14:val="tx1"/>
                  </w14:solidFill>
                </w14:textFill>
              </w:rPr>
              <w:t>检查房间数</w:t>
            </w:r>
          </w:p>
        </w:tc>
        <w:tc>
          <w:tcPr>
            <w:tcW w:w="714" w:type="pct"/>
            <w:tcBorders>
              <w:top w:val="single" w:color="auto" w:sz="8"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宋体" w:cs="Times New Roman"/>
                <w:color w:val="000000" w:themeColor="text1"/>
                <w:kern w:val="0"/>
                <w:sz w:val="18"/>
                <w:szCs w:val="20"/>
                <w:lang w:bidi="ar"/>
                <w14:textFill>
                  <w14:solidFill>
                    <w14:schemeClr w14:val="tx1"/>
                  </w14:solidFill>
                </w14:textFill>
              </w:rPr>
              <w:t>不合格房间数</w:t>
            </w:r>
          </w:p>
        </w:tc>
        <w:tc>
          <w:tcPr>
            <w:tcW w:w="714" w:type="pct"/>
            <w:tcBorders>
              <w:top w:val="single" w:color="auto" w:sz="8"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宋体" w:cs="Times New Roman"/>
                <w:color w:val="000000" w:themeColor="text1"/>
                <w:kern w:val="0"/>
                <w:sz w:val="18"/>
                <w:szCs w:val="20"/>
                <w:lang w:bidi="ar"/>
                <w14:textFill>
                  <w14:solidFill>
                    <w14:schemeClr w14:val="tx1"/>
                  </w14:solidFill>
                </w14:textFill>
              </w:rPr>
              <w:t>延长米</w:t>
            </w:r>
          </w:p>
        </w:tc>
        <w:tc>
          <w:tcPr>
            <w:tcW w:w="714" w:type="pct"/>
            <w:tcBorders>
              <w:top w:val="single" w:color="auto" w:sz="8" w:space="0"/>
              <w:left w:val="single" w:color="auto" w:sz="4" w:space="0"/>
              <w:bottom w:val="single" w:color="auto" w:sz="4" w:space="0"/>
              <w:right w:val="single" w:color="auto" w:sz="8"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宋体" w:cs="Times New Roman"/>
                <w:color w:val="000000" w:themeColor="text1"/>
                <w:kern w:val="0"/>
                <w:sz w:val="18"/>
                <w:szCs w:val="20"/>
                <w:lang w:bidi="ar"/>
                <w14:textFill>
                  <w14:solidFill>
                    <w14:schemeClr w14:val="tx1"/>
                  </w14:solidFill>
                </w14:textFill>
              </w:rPr>
              <w:t>鼠迹处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4" w:type="pc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8"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4" w:type="pc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8"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4" w:type="pc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8"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4" w:type="pct"/>
            <w:tcBorders>
              <w:top w:val="single" w:color="auto" w:sz="4" w:space="0"/>
              <w:left w:val="single" w:color="auto" w:sz="8" w:space="0"/>
              <w:bottom w:val="single" w:color="auto" w:sz="8"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合计</w:t>
            </w:r>
          </w:p>
        </w:tc>
        <w:tc>
          <w:tcPr>
            <w:tcW w:w="714" w:type="pct"/>
            <w:tcBorders>
              <w:top w:val="single" w:color="auto" w:sz="4" w:space="0"/>
              <w:left w:val="single" w:color="auto" w:sz="4" w:space="0"/>
              <w:bottom w:val="single" w:color="auto" w:sz="8"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714" w:type="pct"/>
            <w:tcBorders>
              <w:top w:val="single" w:color="auto" w:sz="4" w:space="0"/>
              <w:left w:val="single" w:color="auto" w:sz="4" w:space="0"/>
              <w:bottom w:val="single" w:color="auto" w:sz="8"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714" w:type="pct"/>
            <w:tcBorders>
              <w:top w:val="single" w:color="auto" w:sz="4" w:space="0"/>
              <w:left w:val="single" w:color="auto" w:sz="4" w:space="0"/>
              <w:bottom w:val="single" w:color="auto" w:sz="8"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714" w:type="pct"/>
            <w:tcBorders>
              <w:top w:val="single" w:color="auto" w:sz="4" w:space="0"/>
              <w:left w:val="single" w:color="auto" w:sz="4" w:space="0"/>
              <w:bottom w:val="single" w:color="auto" w:sz="8"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714" w:type="pct"/>
            <w:tcBorders>
              <w:top w:val="single" w:color="auto" w:sz="4" w:space="0"/>
              <w:left w:val="single" w:color="auto" w:sz="4" w:space="0"/>
              <w:bottom w:val="single" w:color="auto" w:sz="8"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714" w:type="pct"/>
            <w:tcBorders>
              <w:top w:val="single" w:color="auto" w:sz="4" w:space="0"/>
              <w:left w:val="single" w:color="auto" w:sz="4" w:space="0"/>
              <w:bottom w:val="single" w:color="auto" w:sz="8" w:space="0"/>
              <w:right w:val="single" w:color="auto" w:sz="8"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r>
    </w:tbl>
    <w:p>
      <w:pPr>
        <w:pStyle w:val="18"/>
        <w:widowControl/>
        <w:autoSpaceDE w:val="0"/>
        <w:autoSpaceDN w:val="0"/>
        <w:ind w:firstLine="480" w:firstLineChars="200"/>
        <w:rPr>
          <w:color w:val="000000" w:themeColor="text1"/>
          <w14:textFill>
            <w14:solidFill>
              <w14:schemeClr w14:val="tx1"/>
            </w14:solidFill>
          </w14:textFill>
        </w:rPr>
      </w:pPr>
    </w:p>
    <w:p>
      <w:pPr>
        <w:pStyle w:val="18"/>
        <w:widowControl/>
        <w:autoSpaceDE w:val="0"/>
        <w:autoSpaceDN w:val="0"/>
        <w:ind w:firstLine="420" w:firstLineChars="200"/>
        <w:rPr>
          <w:color w:val="000000" w:themeColor="text1"/>
          <w14:textFill>
            <w14:solidFill>
              <w14:schemeClr w14:val="tx1"/>
            </w14:solidFill>
          </w14:textFill>
        </w:rPr>
      </w:pPr>
      <w:r>
        <w:rPr>
          <w:rFonts w:hint="eastAsia" w:ascii="宋体" w:hAnsi="Times New Roman" w:cs="Times New Roman"/>
          <w:color w:val="000000" w:themeColor="text1"/>
          <w:kern w:val="0"/>
          <w:sz w:val="21"/>
          <w:szCs w:val="20"/>
          <w:lang w:bidi="ar"/>
          <w14:textFill>
            <w14:solidFill>
              <w14:schemeClr w14:val="tx1"/>
            </w14:solidFill>
          </w14:textFill>
        </w:rPr>
        <w:t>病媒生物</w:t>
      </w:r>
      <w:r>
        <w:rPr>
          <w:rFonts w:hint="eastAsia" w:ascii="宋体" w:hAnsi="Times New Roman" w:cs="Times New Roman"/>
          <w:color w:val="000000" w:themeColor="text1"/>
          <w:kern w:val="0"/>
          <w:sz w:val="21"/>
          <w:szCs w:val="20"/>
          <w:lang w:eastAsia="zh-CN" w:bidi="ar"/>
          <w14:textFill>
            <w14:solidFill>
              <w14:schemeClr w14:val="tx1"/>
            </w14:solidFill>
          </w14:textFill>
        </w:rPr>
        <w:t>密度控制水平标准</w:t>
      </w:r>
      <w:r>
        <w:rPr>
          <w:rFonts w:hint="eastAsia" w:ascii="宋体" w:hAnsi="Times New Roman" w:cs="Times New Roman"/>
          <w:color w:val="000000" w:themeColor="text1"/>
          <w:kern w:val="0"/>
          <w:sz w:val="21"/>
          <w:szCs w:val="20"/>
          <w:lang w:bidi="ar"/>
          <w14:textFill>
            <w14:solidFill>
              <w14:schemeClr w14:val="tx1"/>
            </w14:solidFill>
          </w14:textFill>
        </w:rPr>
        <w:t>见表</w:t>
      </w:r>
      <w:r>
        <w:rPr>
          <w:rFonts w:hint="eastAsia" w:ascii="宋体" w:hAnsi="Times New Roman" w:cs="Times New Roman"/>
          <w:color w:val="000000" w:themeColor="text1"/>
          <w:kern w:val="0"/>
          <w:sz w:val="21"/>
          <w:szCs w:val="20"/>
          <w:lang w:val="en-US" w:eastAsia="zh-CN" w:bidi="ar"/>
          <w14:textFill>
            <w14:solidFill>
              <w14:schemeClr w14:val="tx1"/>
            </w14:solidFill>
          </w14:textFill>
        </w:rPr>
        <w:t>A</w:t>
      </w:r>
      <w:r>
        <w:rPr>
          <w:rFonts w:hint="eastAsia" w:ascii="宋体" w:hAnsi="Times New Roman" w:cs="Times New Roman"/>
          <w:color w:val="000000" w:themeColor="text1"/>
          <w:kern w:val="0"/>
          <w:sz w:val="21"/>
          <w:szCs w:val="20"/>
          <w:lang w:bidi="ar"/>
          <w14:textFill>
            <w14:solidFill>
              <w14:schemeClr w14:val="tx1"/>
            </w14:solidFill>
          </w14:textFill>
        </w:rPr>
        <w:t>.2。</w:t>
      </w:r>
    </w:p>
    <w:p>
      <w:pPr>
        <w:pStyle w:val="18"/>
        <w:widowControl/>
        <w:numPr>
          <w:ilvl w:val="1"/>
          <w:numId w:val="14"/>
        </w:numPr>
        <w:tabs>
          <w:tab w:val="clear" w:pos="0"/>
        </w:tabs>
        <w:adjustRightInd w:val="0"/>
        <w:snapToGrid w:val="0"/>
        <w:spacing w:before="156" w:beforeLines="50" w:after="156" w:afterLines="50"/>
        <w:ind w:left="0" w:leftChars="0" w:firstLine="0" w:firstLineChars="0"/>
        <w:jc w:val="center"/>
        <w:rPr>
          <w:color w:val="000000" w:themeColor="text1"/>
          <w14:textFill>
            <w14:solidFill>
              <w14:schemeClr w14:val="tx1"/>
            </w14:solidFill>
          </w14:textFill>
        </w:rPr>
      </w:pPr>
      <w:r>
        <w:rPr>
          <w:rFonts w:hint="eastAsia" w:ascii="黑体" w:hAnsi="Times New Roman" w:eastAsia="黑体" w:cs="Times New Roman"/>
          <w:color w:val="000000" w:themeColor="text1"/>
          <w:kern w:val="21"/>
          <w:sz w:val="21"/>
          <w:szCs w:val="20"/>
          <w:lang w:bidi="ar"/>
          <w14:textFill>
            <w14:solidFill>
              <w14:schemeClr w14:val="tx1"/>
            </w14:solidFill>
          </w14:textFill>
        </w:rPr>
        <w:t>病媒生物</w:t>
      </w:r>
      <w:r>
        <w:rPr>
          <w:rFonts w:hint="eastAsia" w:ascii="黑体" w:hAnsi="Times New Roman" w:eastAsia="黑体" w:cs="Times New Roman"/>
          <w:color w:val="000000" w:themeColor="text1"/>
          <w:kern w:val="21"/>
          <w:sz w:val="21"/>
          <w:szCs w:val="20"/>
          <w:lang w:val="en-US" w:eastAsia="zh-CN" w:bidi="ar"/>
          <w14:textFill>
            <w14:solidFill>
              <w14:schemeClr w14:val="tx1"/>
            </w14:solidFill>
          </w14:textFill>
        </w:rPr>
        <w:t>密度控制水平标准</w:t>
      </w:r>
      <w:r>
        <w:rPr>
          <w:rFonts w:hint="eastAsia" w:ascii="黑体" w:hAnsi="Times New Roman" w:eastAsia="黑体" w:cs="Times New Roman"/>
          <w:color w:val="000000" w:themeColor="text1"/>
          <w:kern w:val="21"/>
          <w:sz w:val="21"/>
          <w:szCs w:val="20"/>
          <w:lang w:bidi="ar"/>
          <w14:textFill>
            <w14:solidFill>
              <w14:schemeClr w14:val="tx1"/>
            </w14:solidFill>
          </w14:textFill>
        </w:rPr>
        <w:t>（灭鼠）</w:t>
      </w:r>
    </w:p>
    <w:tbl>
      <w:tblPr>
        <w:tblStyle w:val="21"/>
        <w:tblW w:w="507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31"/>
        <w:gridCol w:w="2515"/>
        <w:gridCol w:w="2800"/>
        <w:gridCol w:w="21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57" w:type="pc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标准分级</w:t>
            </w:r>
          </w:p>
        </w:tc>
        <w:tc>
          <w:tcPr>
            <w:tcW w:w="1430"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鼠迹阳性率%</w:t>
            </w:r>
            <w:r>
              <w:rPr>
                <w:rFonts w:hint="eastAsia" w:ascii="宋体" w:hAnsi="Times New Roman" w:cs="Times New Roman"/>
                <w:color w:val="000000" w:themeColor="text1"/>
                <w:kern w:val="0"/>
                <w:sz w:val="18"/>
                <w:szCs w:val="20"/>
                <w:vertAlign w:val="superscript"/>
                <w:lang w:bidi="ar"/>
                <w14:textFill>
                  <w14:solidFill>
                    <w14:schemeClr w14:val="tx1"/>
                  </w14:solidFill>
                </w14:textFill>
              </w:rPr>
              <w:t>a</w:t>
            </w:r>
          </w:p>
        </w:tc>
        <w:tc>
          <w:tcPr>
            <w:tcW w:w="1592"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防鼠设施合格率%</w:t>
            </w:r>
            <w:r>
              <w:rPr>
                <w:rFonts w:hint="eastAsia" w:ascii="宋体" w:hAnsi="Times New Roman" w:cs="Times New Roman"/>
                <w:color w:val="000000" w:themeColor="text1"/>
                <w:kern w:val="0"/>
                <w:sz w:val="18"/>
                <w:szCs w:val="20"/>
                <w:vertAlign w:val="superscript"/>
                <w:lang w:bidi="ar"/>
                <w14:textFill>
                  <w14:solidFill>
                    <w14:schemeClr w14:val="tx1"/>
                  </w14:solidFill>
                </w14:textFill>
              </w:rPr>
              <w:t>b</w:t>
            </w:r>
          </w:p>
        </w:tc>
        <w:tc>
          <w:tcPr>
            <w:tcW w:w="1218" w:type="pct"/>
            <w:tcBorders>
              <w:top w:val="single" w:color="auto" w:sz="4" w:space="0"/>
              <w:left w:val="single" w:color="auto" w:sz="4" w:space="0"/>
              <w:bottom w:val="single" w:color="auto" w:sz="4" w:space="0"/>
              <w:right w:val="single" w:color="auto" w:sz="8"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路径指数</w:t>
            </w:r>
            <w:r>
              <w:rPr>
                <w:rFonts w:hint="eastAsia" w:ascii="宋体" w:hAnsi="Times New Roman" w:cs="Times New Roman"/>
                <w:color w:val="000000" w:themeColor="text1"/>
                <w:kern w:val="0"/>
                <w:sz w:val="18"/>
                <w:szCs w:val="20"/>
                <w:vertAlign w:val="superscript"/>
                <w:lang w:bidi="ar"/>
                <w14:textFill>
                  <w14:solidFill>
                    <w14:schemeClr w14:val="tx1"/>
                  </w14:solidFill>
                </w14:textFill>
              </w:rPr>
              <w:t>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57" w:type="pc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A级</w:t>
            </w:r>
          </w:p>
        </w:tc>
        <w:tc>
          <w:tcPr>
            <w:tcW w:w="1430"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（鼠迹阳性率小于或等于1%）</w:t>
            </w:r>
          </w:p>
        </w:tc>
        <w:tc>
          <w:tcPr>
            <w:tcW w:w="1592"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97</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（防鼠设施合格率大于或等于97%）</w:t>
            </w:r>
          </w:p>
        </w:tc>
        <w:tc>
          <w:tcPr>
            <w:tcW w:w="1218" w:type="pct"/>
            <w:tcBorders>
              <w:top w:val="single" w:color="auto" w:sz="4" w:space="0"/>
              <w:left w:val="single" w:color="auto" w:sz="4" w:space="0"/>
              <w:bottom w:val="single" w:color="auto" w:sz="4" w:space="0"/>
              <w:right w:val="single" w:color="auto" w:sz="8"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（路径指数小于或等于1）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57" w:type="pc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B级</w:t>
            </w:r>
          </w:p>
        </w:tc>
        <w:tc>
          <w:tcPr>
            <w:tcW w:w="1430"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3</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（鼠迹阳性率小于或等于3%）</w:t>
            </w:r>
          </w:p>
        </w:tc>
        <w:tc>
          <w:tcPr>
            <w:tcW w:w="1592"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95</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（防鼠设施合格率大于或等于95%）</w:t>
            </w:r>
          </w:p>
        </w:tc>
        <w:tc>
          <w:tcPr>
            <w:tcW w:w="1218" w:type="pct"/>
            <w:tcBorders>
              <w:top w:val="single" w:color="auto" w:sz="4" w:space="0"/>
              <w:left w:val="single" w:color="auto" w:sz="4" w:space="0"/>
              <w:bottom w:val="single" w:color="auto" w:sz="4" w:space="0"/>
              <w:right w:val="single" w:color="auto" w:sz="8"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3</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（路径指数小于或等于3）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57" w:type="pc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C级</w:t>
            </w:r>
          </w:p>
        </w:tc>
        <w:tc>
          <w:tcPr>
            <w:tcW w:w="1430"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5</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（鼠迹阳性率小于或等于5%）</w:t>
            </w:r>
          </w:p>
        </w:tc>
        <w:tc>
          <w:tcPr>
            <w:tcW w:w="1592"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93</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（防鼠设施合格率大于或等于93%）</w:t>
            </w:r>
          </w:p>
        </w:tc>
        <w:tc>
          <w:tcPr>
            <w:tcW w:w="1218" w:type="pct"/>
            <w:tcBorders>
              <w:top w:val="single" w:color="auto" w:sz="4" w:space="0"/>
              <w:left w:val="single" w:color="auto" w:sz="4" w:space="0"/>
              <w:bottom w:val="single" w:color="auto" w:sz="4" w:space="0"/>
              <w:right w:val="single" w:color="auto" w:sz="8"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5</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（路径指数小于或等于5）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57" w:type="pc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达到标准级别</w:t>
            </w:r>
          </w:p>
        </w:tc>
        <w:tc>
          <w:tcPr>
            <w:tcW w:w="1430"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1592"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1218" w:type="pct"/>
            <w:tcBorders>
              <w:top w:val="single" w:color="auto" w:sz="4" w:space="0"/>
              <w:left w:val="single" w:color="auto" w:sz="4" w:space="0"/>
              <w:bottom w:val="single" w:color="auto" w:sz="4" w:space="0"/>
              <w:right w:val="single" w:color="auto" w:sz="8"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57" w:type="pc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总体评价</w:t>
            </w:r>
          </w:p>
        </w:tc>
        <w:tc>
          <w:tcPr>
            <w:tcW w:w="1430"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1592"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1218" w:type="pct"/>
            <w:tcBorders>
              <w:top w:val="single" w:color="auto" w:sz="4" w:space="0"/>
              <w:left w:val="single" w:color="auto" w:sz="4" w:space="0"/>
              <w:bottom w:val="single" w:color="auto" w:sz="4" w:space="0"/>
              <w:right w:val="single" w:color="auto" w:sz="8"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90" w:hRule="atLeast"/>
          <w:jc w:val="center"/>
        </w:trPr>
        <w:tc>
          <w:tcPr>
            <w:tcW w:w="5000" w:type="pct"/>
            <w:gridSpan w:val="4"/>
            <w:tcBorders>
              <w:top w:val="single" w:color="auto" w:sz="4" w:space="0"/>
              <w:left w:val="single" w:color="auto" w:sz="8" w:space="0"/>
              <w:bottom w:val="single" w:color="auto" w:sz="8" w:space="0"/>
              <w:right w:val="single" w:color="auto" w:sz="8" w:space="0"/>
            </w:tcBorders>
            <w:vAlign w:val="center"/>
          </w:tcPr>
          <w:p>
            <w:pPr>
              <w:pStyle w:val="97"/>
              <w:widowControl/>
              <w:rPr>
                <w:rFonts w:hint="default"/>
                <w:iCs/>
                <w:color w:val="000000" w:themeColor="text1"/>
                <w14:textFill>
                  <w14:solidFill>
                    <w14:schemeClr w14:val="tx1"/>
                  </w14:solidFill>
                </w14:textFill>
              </w:rPr>
            </w:pPr>
            <w:r>
              <w:rPr>
                <w:rFonts w:cs="宋体"/>
                <w:color w:val="000000" w:themeColor="text1"/>
                <w:position w:val="-14"/>
                <w:szCs w:val="18"/>
                <w14:textFill>
                  <w14:solidFill>
                    <w14:schemeClr w14:val="tx1"/>
                  </w14:solidFill>
                </w14:textFill>
              </w:rPr>
              <w:object>
                <v:shape id="_x0000_i1025" o:spt="75" type="#_x0000_t75" style="height:20pt;width:108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p>
            <w:pPr>
              <w:pStyle w:val="97"/>
              <w:widowControl/>
              <w:rPr>
                <w:rFonts w:hint="default"/>
                <w:color w:val="000000" w:themeColor="text1"/>
                <w14:textFill>
                  <w14:solidFill>
                    <w14:schemeClr w14:val="tx1"/>
                  </w14:solidFill>
                </w14:textFill>
              </w:rPr>
            </w:pPr>
            <w:r>
              <w:rPr>
                <w:rFonts w:cs="宋体"/>
                <w:color w:val="000000" w:themeColor="text1"/>
                <w:position w:val="-14"/>
                <w:szCs w:val="18"/>
                <w14:textFill>
                  <w14:solidFill>
                    <w14:schemeClr w14:val="tx1"/>
                  </w14:solidFill>
                </w14:textFill>
              </w:rPr>
              <w:object>
                <v:shape id="_x0000_i1026" o:spt="75" type="#_x0000_t75" style="height:20pt;width:196pt;" o:ole="t" filled="f" o:preferrelative="t" stroked="f" coordsize="21600,21600">
                  <v:path/>
                  <v:fill on="f" focussize="0,0"/>
                  <v:stroke on="f"/>
                  <v:imagedata r:id="rId11" o:title=""/>
                  <o:lock v:ext="edit" aspectratio="t"/>
                  <w10:wrap type="none"/>
                  <w10:anchorlock/>
                </v:shape>
                <o:OLEObject Type="Embed" ProgID="Equation.3" ShapeID="_x0000_i1026" DrawAspect="Content" ObjectID="_1468075726" r:id="rId10">
                  <o:LockedField>false</o:LockedField>
                </o:OLEObject>
              </w:object>
            </w:r>
          </w:p>
          <w:p>
            <w:pPr>
              <w:pStyle w:val="97"/>
              <w:widowControl/>
              <w:rPr>
                <w:rFonts w:hint="default"/>
                <w:color w:val="000000" w:themeColor="text1"/>
                <w14:textFill>
                  <w14:solidFill>
                    <w14:schemeClr w14:val="tx1"/>
                  </w14:solidFill>
                </w14:textFill>
              </w:rPr>
            </w:pPr>
            <w:r>
              <w:rPr>
                <w:rFonts w:cs="宋体"/>
                <w:color w:val="000000" w:themeColor="text1"/>
                <w:position w:val="-14"/>
                <w:szCs w:val="18"/>
                <w14:textFill>
                  <w14:solidFill>
                    <w14:schemeClr w14:val="tx1"/>
                  </w14:solidFill>
                </w14:textFill>
              </w:rPr>
              <w:object>
                <v:shape id="_x0000_i1027" o:spt="75" type="#_x0000_t75" style="height:20pt;width:95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p>
          <w:p>
            <w:pPr>
              <w:pStyle w:val="98"/>
              <w:widowControl/>
              <w:rPr>
                <w:rFonts w:hint="default"/>
                <w:color w:val="000000" w:themeColor="text1"/>
                <w14:textFill>
                  <w14:solidFill>
                    <w14:schemeClr w14:val="tx1"/>
                  </w14:solidFill>
                </w14:textFill>
              </w:rPr>
            </w:pPr>
            <w:r>
              <w:rPr>
                <w:color w:val="000000" w:themeColor="text1"/>
                <w14:textFill>
                  <w14:solidFill>
                    <w14:schemeClr w14:val="tx1"/>
                  </w14:solidFill>
                </w14:textFill>
              </w:rPr>
              <w:t>国家卫生城市评价指标要求各项指标要达到C级以上，其中防鼠设施合格率要达到95%以上。</w:t>
            </w:r>
          </w:p>
        </w:tc>
      </w:tr>
    </w:tbl>
    <w:p>
      <w:pPr>
        <w:pStyle w:val="18"/>
        <w:widowControl/>
        <w:autoSpaceDE w:val="0"/>
        <w:autoSpaceDN w:val="0"/>
        <w:rPr>
          <w:color w:val="000000" w:themeColor="text1"/>
          <w14:textFill>
            <w14:solidFill>
              <w14:schemeClr w14:val="tx1"/>
            </w14:solidFill>
          </w14:textFill>
        </w:rPr>
      </w:pPr>
    </w:p>
    <w:p>
      <w:pPr>
        <w:pStyle w:val="18"/>
        <w:widowControl/>
        <w:autoSpaceDE w:val="0"/>
        <w:autoSpaceDN w:val="0"/>
        <w:rPr>
          <w:color w:val="000000" w:themeColor="text1"/>
          <w14:textFill>
            <w14:solidFill>
              <w14:schemeClr w14:val="tx1"/>
            </w14:solidFill>
          </w14:textFill>
        </w:rPr>
      </w:pPr>
    </w:p>
    <w:p>
      <w:pPr>
        <w:pStyle w:val="18"/>
        <w:widowControl/>
        <w:autoSpaceDE w:val="0"/>
        <w:autoSpaceDN w:val="0"/>
        <w:rPr>
          <w:color w:val="000000" w:themeColor="text1"/>
          <w14:textFill>
            <w14:solidFill>
              <w14:schemeClr w14:val="tx1"/>
            </w14:solidFill>
          </w14:textFill>
        </w:rPr>
      </w:pPr>
    </w:p>
    <w:p>
      <w:pPr>
        <w:pStyle w:val="18"/>
        <w:widowControl/>
        <w:autoSpaceDE w:val="0"/>
        <w:autoSpaceDN w:val="0"/>
        <w:rPr>
          <w:color w:val="000000" w:themeColor="text1"/>
          <w14:textFill>
            <w14:solidFill>
              <w14:schemeClr w14:val="tx1"/>
            </w14:solidFill>
          </w14:textFill>
        </w:rPr>
      </w:pPr>
    </w:p>
    <w:p>
      <w:pPr>
        <w:pStyle w:val="18"/>
        <w:widowControl/>
        <w:autoSpaceDE w:val="0"/>
        <w:autoSpaceDN w:val="0"/>
        <w:rPr>
          <w:color w:val="000000" w:themeColor="text1"/>
          <w14:textFill>
            <w14:solidFill>
              <w14:schemeClr w14:val="tx1"/>
            </w14:solidFill>
          </w14:textFill>
        </w:rPr>
      </w:pPr>
    </w:p>
    <w:p>
      <w:pPr>
        <w:pStyle w:val="18"/>
        <w:widowControl/>
        <w:autoSpaceDE w:val="0"/>
        <w:autoSpaceDN w:val="0"/>
        <w:rPr>
          <w:color w:val="000000" w:themeColor="text1"/>
          <w14:textFill>
            <w14:solidFill>
              <w14:schemeClr w14:val="tx1"/>
            </w14:solidFill>
          </w14:textFill>
        </w:rPr>
      </w:pPr>
    </w:p>
    <w:p>
      <w:pPr>
        <w:pStyle w:val="18"/>
        <w:widowControl/>
        <w:autoSpaceDE w:val="0"/>
        <w:autoSpaceDN w:val="0"/>
        <w:ind w:firstLine="420" w:firstLineChars="200"/>
        <w:rPr>
          <w:color w:val="000000" w:themeColor="text1"/>
          <w14:textFill>
            <w14:solidFill>
              <w14:schemeClr w14:val="tx1"/>
            </w14:solidFill>
          </w14:textFill>
        </w:rPr>
      </w:pPr>
      <w:r>
        <w:rPr>
          <w:rFonts w:hint="eastAsia" w:ascii="宋体" w:hAnsi="Times New Roman" w:cs="Times New Roman"/>
          <w:color w:val="000000" w:themeColor="text1"/>
          <w:kern w:val="0"/>
          <w:sz w:val="21"/>
          <w:szCs w:val="20"/>
          <w:lang w:bidi="ar"/>
          <w14:textFill>
            <w14:solidFill>
              <w14:schemeClr w14:val="tx1"/>
            </w14:solidFill>
          </w14:textFill>
        </w:rPr>
        <w:t>病媒生物现场</w:t>
      </w:r>
      <w:r>
        <w:rPr>
          <w:rFonts w:hint="eastAsia" w:ascii="宋体" w:hAnsi="Times New Roman" w:cs="Times New Roman"/>
          <w:color w:val="000000" w:themeColor="text1"/>
          <w:kern w:val="0"/>
          <w:sz w:val="21"/>
          <w:szCs w:val="20"/>
          <w:lang w:eastAsia="zh-CN" w:bidi="ar"/>
          <w14:textFill>
            <w14:solidFill>
              <w14:schemeClr w14:val="tx1"/>
            </w14:solidFill>
          </w14:textFill>
        </w:rPr>
        <w:t>调查表</w:t>
      </w:r>
      <w:r>
        <w:rPr>
          <w:rFonts w:hint="eastAsia" w:ascii="宋体" w:hAnsi="Times New Roman" w:cs="Times New Roman"/>
          <w:color w:val="000000" w:themeColor="text1"/>
          <w:kern w:val="0"/>
          <w:sz w:val="21"/>
          <w:szCs w:val="20"/>
          <w:lang w:bidi="ar"/>
          <w14:textFill>
            <w14:solidFill>
              <w14:schemeClr w14:val="tx1"/>
            </w14:solidFill>
          </w14:textFill>
        </w:rPr>
        <w:t>见表</w:t>
      </w:r>
      <w:r>
        <w:rPr>
          <w:rFonts w:hint="eastAsia" w:ascii="宋体" w:hAnsi="Times New Roman" w:cs="Times New Roman"/>
          <w:color w:val="000000" w:themeColor="text1"/>
          <w:kern w:val="0"/>
          <w:sz w:val="21"/>
          <w:szCs w:val="20"/>
          <w:lang w:val="en-US" w:eastAsia="zh-CN" w:bidi="ar"/>
          <w14:textFill>
            <w14:solidFill>
              <w14:schemeClr w14:val="tx1"/>
            </w14:solidFill>
          </w14:textFill>
        </w:rPr>
        <w:t>A</w:t>
      </w:r>
      <w:r>
        <w:rPr>
          <w:rFonts w:hint="eastAsia" w:ascii="宋体" w:hAnsi="Times New Roman" w:cs="Times New Roman"/>
          <w:color w:val="000000" w:themeColor="text1"/>
          <w:kern w:val="0"/>
          <w:sz w:val="21"/>
          <w:szCs w:val="20"/>
          <w:lang w:bidi="ar"/>
          <w14:textFill>
            <w14:solidFill>
              <w14:schemeClr w14:val="tx1"/>
            </w14:solidFill>
          </w14:textFill>
        </w:rPr>
        <w:t>.3。</w:t>
      </w:r>
    </w:p>
    <w:p>
      <w:pPr>
        <w:pStyle w:val="18"/>
        <w:widowControl/>
        <w:numPr>
          <w:ilvl w:val="1"/>
          <w:numId w:val="14"/>
        </w:numPr>
        <w:tabs>
          <w:tab w:val="clear" w:pos="0"/>
        </w:tabs>
        <w:adjustRightInd w:val="0"/>
        <w:snapToGrid w:val="0"/>
        <w:spacing w:before="156" w:beforeLines="50" w:after="156" w:afterLines="50"/>
        <w:ind w:left="0" w:leftChars="0" w:firstLine="0" w:firstLineChars="0"/>
        <w:jc w:val="center"/>
        <w:rPr>
          <w:color w:val="000000" w:themeColor="text1"/>
          <w14:textFill>
            <w14:solidFill>
              <w14:schemeClr w14:val="tx1"/>
            </w14:solidFill>
          </w14:textFill>
        </w:rPr>
      </w:pPr>
      <w:r>
        <w:rPr>
          <w:rFonts w:hint="eastAsia" w:ascii="黑体" w:hAnsi="Times New Roman" w:eastAsia="黑体" w:cs="Times New Roman"/>
          <w:color w:val="000000" w:themeColor="text1"/>
          <w:kern w:val="21"/>
          <w:sz w:val="21"/>
          <w:szCs w:val="20"/>
          <w:lang w:bidi="ar"/>
          <w14:textFill>
            <w14:solidFill>
              <w14:schemeClr w14:val="tx1"/>
            </w14:solidFill>
          </w14:textFill>
        </w:rPr>
        <w:t>病媒生物现场</w:t>
      </w:r>
      <w:r>
        <w:rPr>
          <w:rFonts w:hint="eastAsia" w:ascii="黑体" w:hAnsi="Times New Roman" w:eastAsia="黑体" w:cs="Times New Roman"/>
          <w:color w:val="000000" w:themeColor="text1"/>
          <w:kern w:val="21"/>
          <w:sz w:val="21"/>
          <w:szCs w:val="20"/>
          <w:lang w:eastAsia="zh-CN" w:bidi="ar"/>
          <w14:textFill>
            <w14:solidFill>
              <w14:schemeClr w14:val="tx1"/>
            </w14:solidFill>
          </w14:textFill>
        </w:rPr>
        <w:t>调查表</w:t>
      </w:r>
      <w:r>
        <w:rPr>
          <w:rFonts w:hint="eastAsia" w:ascii="黑体" w:hAnsi="Times New Roman" w:eastAsia="黑体" w:cs="Times New Roman"/>
          <w:color w:val="000000" w:themeColor="text1"/>
          <w:kern w:val="21"/>
          <w:sz w:val="21"/>
          <w:szCs w:val="20"/>
          <w:lang w:bidi="ar"/>
          <w14:textFill>
            <w14:solidFill>
              <w14:schemeClr w14:val="tx1"/>
            </w14:solidFill>
          </w14:textFill>
        </w:rPr>
        <w:t>（灭蟑）</w:t>
      </w:r>
    </w:p>
    <w:tbl>
      <w:tblPr>
        <w:tblStyle w:val="2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88"/>
        <w:gridCol w:w="1178"/>
        <w:gridCol w:w="1178"/>
        <w:gridCol w:w="916"/>
        <w:gridCol w:w="835"/>
        <w:gridCol w:w="1131"/>
        <w:gridCol w:w="1032"/>
        <w:gridCol w:w="12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86" w:type="pct"/>
            <w:vMerge w:val="restar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检查场所名称</w:t>
            </w:r>
          </w:p>
        </w:tc>
        <w:tc>
          <w:tcPr>
            <w:tcW w:w="2371" w:type="pct"/>
            <w:gridSpan w:val="4"/>
            <w:tcBorders>
              <w:top w:val="single" w:color="auto" w:sz="8" w:space="0"/>
              <w:left w:val="single" w:color="auto" w:sz="4" w:space="0"/>
              <w:bottom w:val="single" w:color="auto" w:sz="8"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成若虫</w:t>
            </w:r>
          </w:p>
        </w:tc>
        <w:tc>
          <w:tcPr>
            <w:tcW w:w="1249" w:type="pct"/>
            <w:gridSpan w:val="2"/>
            <w:tcBorders>
              <w:top w:val="single" w:color="auto" w:sz="8" w:space="0"/>
              <w:left w:val="single" w:color="auto" w:sz="4" w:space="0"/>
              <w:bottom w:val="single" w:color="auto" w:sz="8"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卵鞘</w:t>
            </w:r>
          </w:p>
        </w:tc>
        <w:tc>
          <w:tcPr>
            <w:tcW w:w="694" w:type="pct"/>
            <w:tcBorders>
              <w:top w:val="single" w:color="auto" w:sz="8" w:space="0"/>
              <w:left w:val="single" w:color="auto" w:sz="4" w:space="0"/>
              <w:bottom w:val="single" w:color="auto" w:sz="8" w:space="0"/>
              <w:right w:val="single" w:color="auto" w:sz="8"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蟑迹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86" w:type="pct"/>
            <w:vMerge w:val="continue"/>
            <w:tcBorders>
              <w:top w:val="single" w:color="auto" w:sz="4" w:space="0"/>
              <w:left w:val="single" w:color="auto" w:sz="8" w:space="0"/>
              <w:bottom w:val="single" w:color="auto" w:sz="4" w:space="0"/>
              <w:right w:val="single" w:color="auto" w:sz="4" w:space="0"/>
            </w:tcBorders>
            <w:vAlign w:val="center"/>
          </w:tcPr>
          <w:p>
            <w:pPr>
              <w:rPr>
                <w:rFonts w:cs="Times New Roman"/>
                <w:color w:val="000000" w:themeColor="text1"/>
                <w:sz w:val="20"/>
                <w:szCs w:val="20"/>
                <w14:textFill>
                  <w14:solidFill>
                    <w14:schemeClr w14:val="tx1"/>
                  </w14:solidFill>
                </w14:textFill>
              </w:rPr>
            </w:pPr>
          </w:p>
        </w:tc>
        <w:tc>
          <w:tcPr>
            <w:tcW w:w="680" w:type="pct"/>
            <w:tcBorders>
              <w:top w:val="single" w:color="auto" w:sz="8"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宋体" w:cs="Times New Roman"/>
                <w:color w:val="000000" w:themeColor="text1"/>
                <w:kern w:val="0"/>
                <w:sz w:val="18"/>
                <w:szCs w:val="20"/>
                <w:lang w:bidi="ar"/>
                <w14:textFill>
                  <w14:solidFill>
                    <w14:schemeClr w14:val="tx1"/>
                  </w14:solidFill>
                </w14:textFill>
              </w:rPr>
              <w:t>检查房间数</w:t>
            </w:r>
          </w:p>
        </w:tc>
        <w:tc>
          <w:tcPr>
            <w:tcW w:w="680" w:type="pct"/>
            <w:tcBorders>
              <w:top w:val="single" w:color="auto" w:sz="8"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宋体" w:cs="Times New Roman"/>
                <w:color w:val="000000" w:themeColor="text1"/>
                <w:kern w:val="0"/>
                <w:sz w:val="18"/>
                <w:szCs w:val="20"/>
                <w:lang w:bidi="ar"/>
                <w14:textFill>
                  <w14:solidFill>
                    <w14:schemeClr w14:val="tx1"/>
                  </w14:solidFill>
                </w14:textFill>
              </w:rPr>
              <w:t>阳性房间数</w:t>
            </w:r>
          </w:p>
        </w:tc>
        <w:tc>
          <w:tcPr>
            <w:tcW w:w="529" w:type="pct"/>
            <w:tcBorders>
              <w:top w:val="single" w:color="auto" w:sz="8" w:space="0"/>
              <w:left w:val="single" w:color="auto" w:sz="4" w:space="0"/>
              <w:bottom w:val="single" w:color="auto" w:sz="4" w:space="0"/>
              <w:right w:val="single" w:color="auto" w:sz="4" w:space="0"/>
            </w:tcBorders>
            <w:vAlign w:val="center"/>
          </w:tcPr>
          <w:p>
            <w:pPr>
              <w:pStyle w:val="18"/>
              <w:widowControl/>
              <w:autoSpaceDE w:val="0"/>
              <w:autoSpaceDN w:val="0"/>
              <w:jc w:val="center"/>
              <w:rPr>
                <w:rFonts w:hAnsi="宋体" w:cs="Times New Roman"/>
                <w:color w:val="000000" w:themeColor="text1"/>
                <w14:textFill>
                  <w14:solidFill>
                    <w14:schemeClr w14:val="tx1"/>
                  </w14:solidFill>
                </w14:textFill>
              </w:rPr>
            </w:pPr>
            <w:r>
              <w:rPr>
                <w:rFonts w:hint="eastAsia" w:ascii="宋体" w:hAnsi="宋体" w:cs="Times New Roman"/>
                <w:color w:val="000000" w:themeColor="text1"/>
                <w:kern w:val="0"/>
                <w:sz w:val="18"/>
                <w:szCs w:val="20"/>
                <w:lang w:bidi="ar"/>
                <w14:textFill>
                  <w14:solidFill>
                    <w14:schemeClr w14:val="tx1"/>
                  </w14:solidFill>
                </w14:textFill>
              </w:rPr>
              <w:t>大蠊数</w:t>
            </w:r>
          </w:p>
        </w:tc>
        <w:tc>
          <w:tcPr>
            <w:tcW w:w="480" w:type="pct"/>
            <w:tcBorders>
              <w:top w:val="single" w:color="auto" w:sz="8" w:space="0"/>
              <w:left w:val="single" w:color="auto" w:sz="4" w:space="0"/>
              <w:bottom w:val="single" w:color="auto" w:sz="4" w:space="0"/>
              <w:right w:val="single" w:color="auto" w:sz="4" w:space="0"/>
            </w:tcBorders>
            <w:vAlign w:val="center"/>
          </w:tcPr>
          <w:p>
            <w:pPr>
              <w:pStyle w:val="18"/>
              <w:widowControl/>
              <w:autoSpaceDE w:val="0"/>
              <w:autoSpaceDN w:val="0"/>
              <w:jc w:val="center"/>
              <w:rPr>
                <w:rFonts w:hAnsi="宋体" w:cs="Times New Roman"/>
                <w:color w:val="000000" w:themeColor="text1"/>
                <w14:textFill>
                  <w14:solidFill>
                    <w14:schemeClr w14:val="tx1"/>
                  </w14:solidFill>
                </w14:textFill>
              </w:rPr>
            </w:pPr>
            <w:r>
              <w:rPr>
                <w:rFonts w:hint="eastAsia" w:ascii="宋体" w:hAnsi="宋体" w:cs="Times New Roman"/>
                <w:color w:val="000000" w:themeColor="text1"/>
                <w:kern w:val="0"/>
                <w:sz w:val="18"/>
                <w:szCs w:val="20"/>
                <w:lang w:bidi="ar"/>
                <w14:textFill>
                  <w14:solidFill>
                    <w14:schemeClr w14:val="tx1"/>
                  </w14:solidFill>
                </w14:textFill>
              </w:rPr>
              <w:t>小蠊数</w:t>
            </w:r>
          </w:p>
        </w:tc>
        <w:tc>
          <w:tcPr>
            <w:tcW w:w="653" w:type="pct"/>
            <w:tcBorders>
              <w:top w:val="single" w:color="auto" w:sz="8"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宋体" w:cs="Times New Roman"/>
                <w:color w:val="000000" w:themeColor="text1"/>
                <w:kern w:val="0"/>
                <w:sz w:val="18"/>
                <w:szCs w:val="20"/>
                <w:lang w:bidi="ar"/>
                <w14:textFill>
                  <w14:solidFill>
                    <w14:schemeClr w14:val="tx1"/>
                  </w14:solidFill>
                </w14:textFill>
              </w:rPr>
              <w:t>阳性房间数</w:t>
            </w:r>
          </w:p>
        </w:tc>
        <w:tc>
          <w:tcPr>
            <w:tcW w:w="596" w:type="pct"/>
            <w:tcBorders>
              <w:top w:val="single" w:color="auto" w:sz="8"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宋体" w:cs="Times New Roman"/>
                <w:color w:val="000000" w:themeColor="text1"/>
                <w:kern w:val="0"/>
                <w:sz w:val="18"/>
                <w:szCs w:val="20"/>
                <w:lang w:bidi="ar"/>
                <w14:textFill>
                  <w14:solidFill>
                    <w14:schemeClr w14:val="tx1"/>
                  </w14:solidFill>
                </w14:textFill>
              </w:rPr>
              <w:t>活卵鞘数</w:t>
            </w:r>
          </w:p>
        </w:tc>
        <w:tc>
          <w:tcPr>
            <w:tcW w:w="694" w:type="pct"/>
            <w:tcBorders>
              <w:top w:val="single" w:color="auto" w:sz="8" w:space="0"/>
              <w:left w:val="single" w:color="auto" w:sz="4" w:space="0"/>
              <w:bottom w:val="single" w:color="auto" w:sz="4" w:space="0"/>
              <w:right w:val="single" w:color="auto" w:sz="8"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宋体" w:cs="Times New Roman"/>
                <w:color w:val="000000" w:themeColor="text1"/>
                <w:kern w:val="0"/>
                <w:sz w:val="18"/>
                <w:szCs w:val="20"/>
                <w:lang w:bidi="ar"/>
                <w14:textFill>
                  <w14:solidFill>
                    <w14:schemeClr w14:val="tx1"/>
                  </w14:solidFill>
                </w14:textFill>
              </w:rPr>
              <w:t>阳性房间数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6" w:type="pc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680"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680"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480" w:type="pct"/>
            <w:tcBorders>
              <w:top w:val="single" w:color="auto" w:sz="4" w:space="0"/>
              <w:left w:val="single" w:color="auto" w:sz="4" w:space="0"/>
              <w:bottom w:val="single" w:color="auto" w:sz="4"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653"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596"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694" w:type="pct"/>
            <w:tcBorders>
              <w:top w:val="single" w:color="auto" w:sz="4" w:space="0"/>
              <w:left w:val="single" w:color="auto" w:sz="4" w:space="0"/>
              <w:bottom w:val="single" w:color="auto" w:sz="4" w:space="0"/>
              <w:right w:val="single" w:color="auto" w:sz="8"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6" w:type="pc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680"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680"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480" w:type="pct"/>
            <w:tcBorders>
              <w:top w:val="single" w:color="auto" w:sz="4" w:space="0"/>
              <w:left w:val="single" w:color="auto" w:sz="4" w:space="0"/>
              <w:bottom w:val="single" w:color="auto" w:sz="4"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653"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596"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694" w:type="pct"/>
            <w:tcBorders>
              <w:top w:val="single" w:color="auto" w:sz="4" w:space="0"/>
              <w:left w:val="single" w:color="auto" w:sz="4" w:space="0"/>
              <w:bottom w:val="single" w:color="auto" w:sz="4" w:space="0"/>
              <w:right w:val="single" w:color="auto" w:sz="8"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6" w:type="pc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680"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680"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480" w:type="pct"/>
            <w:tcBorders>
              <w:top w:val="single" w:color="auto" w:sz="4" w:space="0"/>
              <w:left w:val="single" w:color="auto" w:sz="4" w:space="0"/>
              <w:bottom w:val="single" w:color="auto" w:sz="4"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653"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596"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694" w:type="pct"/>
            <w:tcBorders>
              <w:top w:val="single" w:color="auto" w:sz="4" w:space="0"/>
              <w:left w:val="single" w:color="auto" w:sz="4" w:space="0"/>
              <w:bottom w:val="single" w:color="auto" w:sz="4" w:space="0"/>
              <w:right w:val="single" w:color="auto" w:sz="8"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6" w:type="pct"/>
            <w:tcBorders>
              <w:top w:val="single" w:color="auto" w:sz="4" w:space="0"/>
              <w:left w:val="single" w:color="auto" w:sz="8" w:space="0"/>
              <w:bottom w:val="single" w:color="auto" w:sz="8"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合计</w:t>
            </w:r>
          </w:p>
        </w:tc>
        <w:tc>
          <w:tcPr>
            <w:tcW w:w="680" w:type="pct"/>
            <w:tcBorders>
              <w:top w:val="single" w:color="auto" w:sz="4" w:space="0"/>
              <w:left w:val="single" w:color="auto" w:sz="4" w:space="0"/>
              <w:bottom w:val="single" w:color="auto" w:sz="8"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680"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480" w:type="pct"/>
            <w:tcBorders>
              <w:top w:val="single" w:color="auto" w:sz="4" w:space="0"/>
              <w:left w:val="single" w:color="auto" w:sz="4" w:space="0"/>
              <w:bottom w:val="single" w:color="auto" w:sz="4"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653"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596" w:type="pct"/>
            <w:tcBorders>
              <w:top w:val="single" w:color="auto" w:sz="4" w:space="0"/>
              <w:left w:val="single" w:color="auto" w:sz="4" w:space="0"/>
              <w:bottom w:val="single" w:color="auto" w:sz="8"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694" w:type="pct"/>
            <w:tcBorders>
              <w:top w:val="single" w:color="auto" w:sz="4" w:space="0"/>
              <w:left w:val="single" w:color="auto" w:sz="4" w:space="0"/>
              <w:bottom w:val="single" w:color="auto" w:sz="8" w:space="0"/>
              <w:right w:val="single" w:color="auto" w:sz="8"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r>
    </w:tbl>
    <w:p>
      <w:pPr>
        <w:pStyle w:val="18"/>
        <w:widowControl/>
        <w:autoSpaceDE w:val="0"/>
        <w:autoSpaceDN w:val="0"/>
        <w:ind w:firstLine="480" w:firstLineChars="200"/>
        <w:rPr>
          <w:color w:val="000000" w:themeColor="text1"/>
          <w14:textFill>
            <w14:solidFill>
              <w14:schemeClr w14:val="tx1"/>
            </w14:solidFill>
          </w14:textFill>
        </w:rPr>
      </w:pPr>
    </w:p>
    <w:p>
      <w:pPr>
        <w:pStyle w:val="18"/>
        <w:widowControl/>
        <w:autoSpaceDE w:val="0"/>
        <w:autoSpaceDN w:val="0"/>
        <w:ind w:firstLine="420" w:firstLineChars="200"/>
        <w:rPr>
          <w:color w:val="000000" w:themeColor="text1"/>
          <w14:textFill>
            <w14:solidFill>
              <w14:schemeClr w14:val="tx1"/>
            </w14:solidFill>
          </w14:textFill>
        </w:rPr>
      </w:pPr>
      <w:r>
        <w:rPr>
          <w:rFonts w:hint="eastAsia" w:ascii="宋体" w:hAnsi="Times New Roman" w:cs="Times New Roman"/>
          <w:color w:val="000000" w:themeColor="text1"/>
          <w:kern w:val="0"/>
          <w:sz w:val="21"/>
          <w:szCs w:val="20"/>
          <w:lang w:bidi="ar"/>
          <w14:textFill>
            <w14:solidFill>
              <w14:schemeClr w14:val="tx1"/>
            </w14:solidFill>
          </w14:textFill>
        </w:rPr>
        <w:t>病媒生物</w:t>
      </w:r>
      <w:r>
        <w:rPr>
          <w:rFonts w:hint="eastAsia" w:ascii="宋体" w:hAnsi="Times New Roman" w:cs="Times New Roman"/>
          <w:color w:val="000000" w:themeColor="text1"/>
          <w:kern w:val="0"/>
          <w:sz w:val="21"/>
          <w:szCs w:val="20"/>
          <w:lang w:eastAsia="zh-CN" w:bidi="ar"/>
          <w14:textFill>
            <w14:solidFill>
              <w14:schemeClr w14:val="tx1"/>
            </w14:solidFill>
          </w14:textFill>
        </w:rPr>
        <w:t>密度控制水平标准</w:t>
      </w:r>
      <w:r>
        <w:rPr>
          <w:rFonts w:hint="eastAsia" w:ascii="宋体" w:hAnsi="Times New Roman" w:cs="Times New Roman"/>
          <w:color w:val="000000" w:themeColor="text1"/>
          <w:kern w:val="0"/>
          <w:sz w:val="21"/>
          <w:szCs w:val="20"/>
          <w:lang w:bidi="ar"/>
          <w14:textFill>
            <w14:solidFill>
              <w14:schemeClr w14:val="tx1"/>
            </w14:solidFill>
          </w14:textFill>
        </w:rPr>
        <w:t>见表</w:t>
      </w:r>
      <w:r>
        <w:rPr>
          <w:rFonts w:hint="eastAsia" w:ascii="宋体" w:hAnsi="Times New Roman" w:cs="Times New Roman"/>
          <w:color w:val="000000" w:themeColor="text1"/>
          <w:kern w:val="0"/>
          <w:sz w:val="21"/>
          <w:szCs w:val="20"/>
          <w:lang w:val="en-US" w:eastAsia="zh-CN" w:bidi="ar"/>
          <w14:textFill>
            <w14:solidFill>
              <w14:schemeClr w14:val="tx1"/>
            </w14:solidFill>
          </w14:textFill>
        </w:rPr>
        <w:t>A</w:t>
      </w:r>
      <w:r>
        <w:rPr>
          <w:rFonts w:hint="eastAsia" w:ascii="宋体" w:hAnsi="Times New Roman" w:cs="Times New Roman"/>
          <w:color w:val="000000" w:themeColor="text1"/>
          <w:kern w:val="0"/>
          <w:sz w:val="21"/>
          <w:szCs w:val="20"/>
          <w:lang w:bidi="ar"/>
          <w14:textFill>
            <w14:solidFill>
              <w14:schemeClr w14:val="tx1"/>
            </w14:solidFill>
          </w14:textFill>
        </w:rPr>
        <w:t>.4。</w:t>
      </w:r>
    </w:p>
    <w:p>
      <w:pPr>
        <w:pStyle w:val="18"/>
        <w:widowControl/>
        <w:numPr>
          <w:ilvl w:val="1"/>
          <w:numId w:val="14"/>
        </w:numPr>
        <w:tabs>
          <w:tab w:val="clear" w:pos="0"/>
        </w:tabs>
        <w:adjustRightInd w:val="0"/>
        <w:snapToGrid w:val="0"/>
        <w:spacing w:before="156" w:beforeLines="50" w:after="156" w:afterLines="50"/>
        <w:ind w:left="0" w:leftChars="0" w:firstLine="0" w:firstLineChars="0"/>
        <w:jc w:val="center"/>
        <w:rPr>
          <w:color w:val="000000" w:themeColor="text1"/>
          <w14:textFill>
            <w14:solidFill>
              <w14:schemeClr w14:val="tx1"/>
            </w14:solidFill>
          </w14:textFill>
        </w:rPr>
      </w:pPr>
      <w:r>
        <w:rPr>
          <w:rFonts w:hint="eastAsia" w:ascii="黑体" w:hAnsi="Times New Roman" w:eastAsia="黑体" w:cs="Times New Roman"/>
          <w:color w:val="000000" w:themeColor="text1"/>
          <w:kern w:val="21"/>
          <w:sz w:val="21"/>
          <w:szCs w:val="20"/>
          <w:lang w:bidi="ar"/>
          <w14:textFill>
            <w14:solidFill>
              <w14:schemeClr w14:val="tx1"/>
            </w14:solidFill>
          </w14:textFill>
        </w:rPr>
        <w:t>病媒生物</w:t>
      </w:r>
      <w:r>
        <w:rPr>
          <w:rFonts w:hint="eastAsia" w:ascii="黑体" w:hAnsi="Times New Roman" w:eastAsia="黑体" w:cs="Times New Roman"/>
          <w:color w:val="000000" w:themeColor="text1"/>
          <w:kern w:val="21"/>
          <w:sz w:val="21"/>
          <w:szCs w:val="20"/>
          <w:lang w:eastAsia="zh-CN" w:bidi="ar"/>
          <w14:textFill>
            <w14:solidFill>
              <w14:schemeClr w14:val="tx1"/>
            </w14:solidFill>
          </w14:textFill>
        </w:rPr>
        <w:t>密度控制水平标准</w:t>
      </w:r>
      <w:r>
        <w:rPr>
          <w:rFonts w:hint="eastAsia" w:ascii="黑体" w:hAnsi="Times New Roman" w:eastAsia="黑体" w:cs="Times New Roman"/>
          <w:color w:val="000000" w:themeColor="text1"/>
          <w:kern w:val="21"/>
          <w:sz w:val="21"/>
          <w:szCs w:val="20"/>
          <w:lang w:bidi="ar"/>
          <w14:textFill>
            <w14:solidFill>
              <w14:schemeClr w14:val="tx1"/>
            </w14:solidFill>
          </w14:textFill>
        </w:rPr>
        <w:t>（灭蟑）</w:t>
      </w:r>
    </w:p>
    <w:tbl>
      <w:tblPr>
        <w:tblStyle w:val="21"/>
        <w:tblW w:w="502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87"/>
        <w:gridCol w:w="948"/>
        <w:gridCol w:w="1543"/>
        <w:gridCol w:w="1464"/>
        <w:gridCol w:w="1050"/>
        <w:gridCol w:w="1560"/>
        <w:gridCol w:w="13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52" w:type="pct"/>
            <w:vMerge w:val="restar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标准分级</w:t>
            </w:r>
          </w:p>
        </w:tc>
        <w:tc>
          <w:tcPr>
            <w:tcW w:w="2274" w:type="pct"/>
            <w:gridSpan w:val="3"/>
            <w:tcBorders>
              <w:top w:val="single" w:color="auto" w:sz="4" w:space="0"/>
              <w:left w:val="single" w:color="auto" w:sz="4" w:space="0"/>
              <w:bottom w:val="single" w:color="auto" w:sz="4"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成若虫</w:t>
            </w:r>
          </w:p>
        </w:tc>
        <w:tc>
          <w:tcPr>
            <w:tcW w:w="1501" w:type="pct"/>
            <w:gridSpan w:val="2"/>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卵鞘</w:t>
            </w:r>
          </w:p>
        </w:tc>
        <w:tc>
          <w:tcPr>
            <w:tcW w:w="771" w:type="pct"/>
            <w:tcBorders>
              <w:top w:val="single" w:color="auto" w:sz="4" w:space="0"/>
              <w:left w:val="single" w:color="auto" w:sz="4" w:space="0"/>
              <w:bottom w:val="single" w:color="auto" w:sz="4" w:space="0"/>
              <w:right w:val="single" w:color="auto" w:sz="8" w:space="0"/>
            </w:tcBorders>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蟑迹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52" w:type="pct"/>
            <w:vMerge w:val="continue"/>
            <w:tcBorders>
              <w:top w:val="single" w:color="auto" w:sz="4" w:space="0"/>
              <w:left w:val="single" w:color="auto" w:sz="8" w:space="0"/>
              <w:bottom w:val="single" w:color="auto" w:sz="4" w:space="0"/>
              <w:right w:val="single" w:color="auto" w:sz="4" w:space="0"/>
            </w:tcBorders>
            <w:vAlign w:val="center"/>
          </w:tcPr>
          <w:p>
            <w:pPr>
              <w:rPr>
                <w:rFonts w:cs="Times New Roman"/>
                <w:color w:val="000000" w:themeColor="text1"/>
                <w:sz w:val="20"/>
                <w:szCs w:val="20"/>
                <w14:textFill>
                  <w14:solidFill>
                    <w14:schemeClr w14:val="tx1"/>
                  </w14:solidFill>
                </w14:textFill>
              </w:rPr>
            </w:pPr>
          </w:p>
        </w:tc>
        <w:tc>
          <w:tcPr>
            <w:tcW w:w="545"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侵害率%</w:t>
            </w:r>
            <w:r>
              <w:rPr>
                <w:rFonts w:hint="eastAsia" w:ascii="宋体" w:hAnsi="Times New Roman" w:cs="Times New Roman"/>
                <w:color w:val="000000" w:themeColor="text1"/>
                <w:kern w:val="0"/>
                <w:sz w:val="18"/>
                <w:szCs w:val="20"/>
                <w:vertAlign w:val="superscript"/>
                <w:lang w:bidi="ar"/>
                <w14:textFill>
                  <w14:solidFill>
                    <w14:schemeClr w14:val="tx1"/>
                  </w14:solidFill>
                </w14:textFill>
              </w:rPr>
              <w:t xml:space="preserve"> a</w:t>
            </w:r>
          </w:p>
        </w:tc>
        <w:tc>
          <w:tcPr>
            <w:tcW w:w="887"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阳性房大蠊数（密度指数）%</w:t>
            </w:r>
            <w:r>
              <w:rPr>
                <w:rFonts w:hint="eastAsia" w:ascii="宋体" w:hAnsi="Times New Roman" w:cs="Times New Roman"/>
                <w:color w:val="000000" w:themeColor="text1"/>
                <w:kern w:val="0"/>
                <w:sz w:val="18"/>
                <w:szCs w:val="20"/>
                <w:vertAlign w:val="superscript"/>
                <w:lang w:bidi="ar"/>
                <w14:textFill>
                  <w14:solidFill>
                    <w14:schemeClr w14:val="tx1"/>
                  </w14:solidFill>
                </w14:textFill>
              </w:rPr>
              <w:t>b</w:t>
            </w:r>
          </w:p>
        </w:tc>
        <w:tc>
          <w:tcPr>
            <w:tcW w:w="841"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阳性房小蠊数（密度指数）%</w:t>
            </w:r>
            <w:r>
              <w:rPr>
                <w:rFonts w:hint="eastAsia" w:ascii="宋体" w:hAnsi="Times New Roman" w:cs="Times New Roman"/>
                <w:color w:val="000000" w:themeColor="text1"/>
                <w:kern w:val="0"/>
                <w:sz w:val="18"/>
                <w:szCs w:val="20"/>
                <w:vertAlign w:val="superscript"/>
                <w:lang w:bidi="ar"/>
                <w14:textFill>
                  <w14:solidFill>
                    <w14:schemeClr w14:val="tx1"/>
                  </w14:solidFill>
                </w14:textFill>
              </w:rPr>
              <w:t>c</w:t>
            </w:r>
          </w:p>
        </w:tc>
        <w:tc>
          <w:tcPr>
            <w:tcW w:w="604"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hint="eastAsia" w:eastAsia="宋体" w:cs="Times New Roman"/>
                <w:color w:val="000000" w:themeColor="text1"/>
                <w:lang w:eastAsia="zh-CN"/>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查获率</w:t>
            </w:r>
            <w:r>
              <w:rPr>
                <w:rFonts w:hint="eastAsia" w:ascii="宋体" w:hAnsi="Times New Roman" w:cs="Times New Roman"/>
                <w:color w:val="000000" w:themeColor="text1"/>
                <w:kern w:val="0"/>
                <w:sz w:val="18"/>
                <w:szCs w:val="20"/>
                <w:vertAlign w:val="superscript"/>
                <w:lang w:val="en-US" w:eastAsia="zh-CN" w:bidi="ar"/>
                <w14:textFill>
                  <w14:solidFill>
                    <w14:schemeClr w14:val="tx1"/>
                  </w14:solidFill>
                </w14:textFill>
              </w:rPr>
              <w:t>d</w:t>
            </w:r>
          </w:p>
        </w:tc>
        <w:tc>
          <w:tcPr>
            <w:tcW w:w="897"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阳性房卵鞘数（密度指数）</w:t>
            </w:r>
            <w:r>
              <w:rPr>
                <w:rFonts w:hint="eastAsia" w:ascii="宋体" w:hAnsi="Times New Roman" w:cs="Times New Roman"/>
                <w:color w:val="000000" w:themeColor="text1"/>
                <w:kern w:val="0"/>
                <w:sz w:val="18"/>
                <w:szCs w:val="20"/>
                <w:vertAlign w:val="superscript"/>
                <w:lang w:val="en-US" w:eastAsia="zh-CN" w:bidi="ar"/>
                <w14:textFill>
                  <w14:solidFill>
                    <w14:schemeClr w14:val="tx1"/>
                  </w14:solidFill>
                </w14:textFill>
              </w:rPr>
              <w:t>e</w:t>
            </w:r>
          </w:p>
        </w:tc>
        <w:tc>
          <w:tcPr>
            <w:tcW w:w="771" w:type="pct"/>
            <w:tcBorders>
              <w:top w:val="single" w:color="auto" w:sz="4" w:space="0"/>
              <w:left w:val="single" w:color="auto" w:sz="4" w:space="0"/>
              <w:bottom w:val="single" w:color="auto" w:sz="4" w:space="0"/>
              <w:right w:val="single" w:color="auto" w:sz="8" w:space="0"/>
            </w:tcBorders>
            <w:vAlign w:val="center"/>
          </w:tcPr>
          <w:p>
            <w:pPr>
              <w:pStyle w:val="18"/>
              <w:widowControl/>
              <w:autoSpaceDE w:val="0"/>
              <w:autoSpaceDN w:val="0"/>
              <w:jc w:val="center"/>
              <w:rPr>
                <w:rFonts w:hint="eastAsia" w:eastAsia="宋体" w:cs="Times New Roman"/>
                <w:color w:val="000000" w:themeColor="text1"/>
                <w:lang w:eastAsia="zh-CN"/>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查获率（阳性率）%</w:t>
            </w:r>
            <w:r>
              <w:rPr>
                <w:rFonts w:hint="eastAsia" w:ascii="宋体" w:hAnsi="Times New Roman" w:cs="Times New Roman"/>
                <w:color w:val="000000" w:themeColor="text1"/>
                <w:kern w:val="0"/>
                <w:sz w:val="18"/>
                <w:szCs w:val="20"/>
                <w:vertAlign w:val="superscript"/>
                <w:lang w:val="en-US" w:eastAsia="zh-CN" w:bidi="ar"/>
                <w14:textFill>
                  <w14:solidFill>
                    <w14:schemeClr w14:val="tx1"/>
                  </w14:solidFill>
                </w14:textFill>
              </w:rPr>
              <w:t>f</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52" w:type="pc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A级</w:t>
            </w:r>
          </w:p>
        </w:tc>
        <w:tc>
          <w:tcPr>
            <w:tcW w:w="545"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（蜚蠊成若虫侵害率小于或等于1%）</w:t>
            </w:r>
          </w:p>
        </w:tc>
        <w:tc>
          <w:tcPr>
            <w:tcW w:w="887"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2</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（平均每阳性间（处）成若虫数大蠊小于或者等于2只）</w:t>
            </w:r>
          </w:p>
        </w:tc>
        <w:tc>
          <w:tcPr>
            <w:tcW w:w="841"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5</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（平均每阳性间（处）成若虫数小蠊小于或等于5只）</w:t>
            </w:r>
          </w:p>
        </w:tc>
        <w:tc>
          <w:tcPr>
            <w:tcW w:w="604"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（蜚蠊卵鞘查获率小于或等于1%）</w:t>
            </w:r>
          </w:p>
        </w:tc>
        <w:tc>
          <w:tcPr>
            <w:tcW w:w="897"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2</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（平均每阳性间（处）卵鞘数小于或等于2只）</w:t>
            </w:r>
          </w:p>
        </w:tc>
        <w:tc>
          <w:tcPr>
            <w:tcW w:w="771" w:type="pct"/>
            <w:tcBorders>
              <w:top w:val="single" w:color="auto" w:sz="4" w:space="0"/>
              <w:left w:val="single" w:color="auto" w:sz="4" w:space="0"/>
              <w:bottom w:val="single" w:color="auto" w:sz="4" w:space="0"/>
              <w:right w:val="single" w:color="auto" w:sz="8"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3</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（蟑迹查获率小于或等于3%）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52" w:type="pc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B级</w:t>
            </w:r>
          </w:p>
        </w:tc>
        <w:tc>
          <w:tcPr>
            <w:tcW w:w="545"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3</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（蜚蠊成若虫侵害率小于或等于3%）</w:t>
            </w:r>
          </w:p>
        </w:tc>
        <w:tc>
          <w:tcPr>
            <w:tcW w:w="887"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5</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（平均每阳性间（处）成若虫数大蠊小于或等于5只）</w:t>
            </w:r>
          </w:p>
        </w:tc>
        <w:tc>
          <w:tcPr>
            <w:tcW w:w="841"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10</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（平均每阳性间（处）成若虫数小蠊小于或等于10只）</w:t>
            </w:r>
          </w:p>
        </w:tc>
        <w:tc>
          <w:tcPr>
            <w:tcW w:w="604"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2</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（蜚蠊卵鞘查获率小于或等于2%）</w:t>
            </w:r>
          </w:p>
        </w:tc>
        <w:tc>
          <w:tcPr>
            <w:tcW w:w="897"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4</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（平均每阳性间（处）卵鞘数小于或等于4只）</w:t>
            </w:r>
          </w:p>
        </w:tc>
        <w:tc>
          <w:tcPr>
            <w:tcW w:w="771" w:type="pct"/>
            <w:tcBorders>
              <w:top w:val="single" w:color="auto" w:sz="4" w:space="0"/>
              <w:left w:val="single" w:color="auto" w:sz="4" w:space="0"/>
              <w:bottom w:val="single" w:color="auto" w:sz="4" w:space="0"/>
              <w:right w:val="single" w:color="auto" w:sz="8"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5</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（蟑迹查获率小于或等于5%）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52" w:type="pc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C级</w:t>
            </w:r>
          </w:p>
        </w:tc>
        <w:tc>
          <w:tcPr>
            <w:tcW w:w="545"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5</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（蜚蠊成若虫侵害率小于或等于5%）</w:t>
            </w:r>
          </w:p>
        </w:tc>
        <w:tc>
          <w:tcPr>
            <w:tcW w:w="887"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5</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（平均每阳性间（处）成若虫数大蠊小于或等于5只）</w:t>
            </w:r>
          </w:p>
        </w:tc>
        <w:tc>
          <w:tcPr>
            <w:tcW w:w="841"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10</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（平均每阳性间（处）成若虫数小蠊小于或等于10只）</w:t>
            </w:r>
          </w:p>
        </w:tc>
        <w:tc>
          <w:tcPr>
            <w:tcW w:w="604"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3</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（蜚蠊卵鞘查获率小于或等于3%）</w:t>
            </w:r>
          </w:p>
        </w:tc>
        <w:tc>
          <w:tcPr>
            <w:tcW w:w="897"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8</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（平均每阳性间（处）卵鞘数小于或等于8只）</w:t>
            </w:r>
          </w:p>
        </w:tc>
        <w:tc>
          <w:tcPr>
            <w:tcW w:w="771" w:type="pct"/>
            <w:tcBorders>
              <w:top w:val="single" w:color="auto" w:sz="4" w:space="0"/>
              <w:left w:val="single" w:color="auto" w:sz="4" w:space="0"/>
              <w:bottom w:val="single" w:color="auto" w:sz="4" w:space="0"/>
              <w:right w:val="single" w:color="auto" w:sz="8"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7</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（蟑迹查获率小于或等于7%）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52" w:type="pc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达到标准级别</w:t>
            </w:r>
          </w:p>
        </w:tc>
        <w:tc>
          <w:tcPr>
            <w:tcW w:w="545" w:type="pct"/>
            <w:tcBorders>
              <w:top w:val="single" w:color="auto" w:sz="4" w:space="0"/>
              <w:left w:val="single" w:color="auto" w:sz="4" w:space="0"/>
              <w:bottom w:val="single" w:color="auto" w:sz="4"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887"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841"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604"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897" w:type="pct"/>
            <w:tcBorders>
              <w:top w:val="single" w:color="auto" w:sz="4" w:space="0"/>
              <w:left w:val="single" w:color="auto" w:sz="4" w:space="0"/>
              <w:bottom w:val="single" w:color="auto" w:sz="4"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771" w:type="pct"/>
            <w:tcBorders>
              <w:top w:val="single" w:color="auto" w:sz="4" w:space="0"/>
              <w:left w:val="single" w:color="auto" w:sz="4" w:space="0"/>
              <w:bottom w:val="single" w:color="auto" w:sz="4" w:space="0"/>
              <w:right w:val="single" w:color="auto" w:sz="8" w:space="0"/>
            </w:tcBorders>
          </w:tcPr>
          <w:p>
            <w:pPr>
              <w:pStyle w:val="18"/>
              <w:widowControl/>
              <w:autoSpaceDE w:val="0"/>
              <w:autoSpaceDN w:val="0"/>
              <w:jc w:val="center"/>
              <w:rPr>
                <w:rFonts w:cs="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52" w:type="pc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总体评价</w:t>
            </w:r>
          </w:p>
        </w:tc>
        <w:tc>
          <w:tcPr>
            <w:tcW w:w="545" w:type="pct"/>
            <w:tcBorders>
              <w:top w:val="single" w:color="auto" w:sz="4" w:space="0"/>
              <w:left w:val="single" w:color="auto" w:sz="4" w:space="0"/>
              <w:bottom w:val="single" w:color="auto" w:sz="4"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887"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841"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604"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897" w:type="pct"/>
            <w:tcBorders>
              <w:top w:val="single" w:color="auto" w:sz="4" w:space="0"/>
              <w:left w:val="single" w:color="auto" w:sz="4" w:space="0"/>
              <w:bottom w:val="single" w:color="auto" w:sz="4"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771" w:type="pct"/>
            <w:tcBorders>
              <w:top w:val="single" w:color="auto" w:sz="4" w:space="0"/>
              <w:left w:val="single" w:color="auto" w:sz="4" w:space="0"/>
              <w:bottom w:val="single" w:color="auto" w:sz="4" w:space="0"/>
              <w:right w:val="single" w:color="auto" w:sz="8" w:space="0"/>
            </w:tcBorders>
          </w:tcPr>
          <w:p>
            <w:pPr>
              <w:pStyle w:val="18"/>
              <w:widowControl/>
              <w:autoSpaceDE w:val="0"/>
              <w:autoSpaceDN w:val="0"/>
              <w:jc w:val="center"/>
              <w:rPr>
                <w:rFonts w:cs="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5000" w:type="pct"/>
            <w:gridSpan w:val="7"/>
            <w:tcBorders>
              <w:top w:val="single" w:color="auto" w:sz="4" w:space="0"/>
              <w:left w:val="single" w:color="auto" w:sz="8" w:space="0"/>
              <w:bottom w:val="single" w:color="auto" w:sz="8" w:space="0"/>
              <w:right w:val="single" w:color="auto" w:sz="8" w:space="0"/>
            </w:tcBorders>
          </w:tcPr>
          <w:p>
            <w:pPr>
              <w:pStyle w:val="97"/>
              <w:widowControl/>
              <w:numPr>
                <w:ilvl w:val="0"/>
                <w:numId w:val="15"/>
              </w:numPr>
              <w:rPr>
                <w:rFonts w:hint="default"/>
                <w:iCs/>
                <w:color w:val="000000" w:themeColor="text1"/>
                <w14:textFill>
                  <w14:solidFill>
                    <w14:schemeClr w14:val="tx1"/>
                  </w14:solidFill>
                </w14:textFill>
              </w:rPr>
            </w:pPr>
            <w:r>
              <w:rPr>
                <w:rFonts w:cs="宋体"/>
                <w:color w:val="000000" w:themeColor="text1"/>
                <w:position w:val="-14"/>
                <w:szCs w:val="18"/>
                <w14:textFill>
                  <w14:solidFill>
                    <w14:schemeClr w14:val="tx1"/>
                  </w14:solidFill>
                </w14:textFill>
              </w:rPr>
              <w:object>
                <v:shape id="_x0000_i1028" o:spt="75" type="#_x0000_t75" style="height:20pt;width:102pt;" o:ole="t" filled="f" o:preferrelative="t" stroked="f" coordsize="21600,21600">
                  <v:path/>
                  <v:fill on="f" focussize="0,0"/>
                  <v:stroke on="f"/>
                  <v:imagedata r:id="rId15" o:title=""/>
                  <o:lock v:ext="edit" aspectratio="t"/>
                  <w10:wrap type="none"/>
                  <w10:anchorlock/>
                </v:shape>
                <o:OLEObject Type="Embed" ProgID="Equation.3" ShapeID="_x0000_i1028" DrawAspect="Content" ObjectID="_1468075728" r:id="rId14">
                  <o:LockedField>false</o:LockedField>
                </o:OLEObject>
              </w:object>
            </w:r>
          </w:p>
          <w:p>
            <w:pPr>
              <w:pStyle w:val="97"/>
              <w:widowControl/>
              <w:numPr>
                <w:ilvl w:val="0"/>
                <w:numId w:val="15"/>
              </w:numPr>
              <w:rPr>
                <w:rFonts w:hint="default"/>
                <w:color w:val="000000" w:themeColor="text1"/>
                <w14:textFill>
                  <w14:solidFill>
                    <w14:schemeClr w14:val="tx1"/>
                  </w14:solidFill>
                </w14:textFill>
              </w:rPr>
            </w:pPr>
            <w:r>
              <w:rPr>
                <w:rFonts w:cs="宋体"/>
                <w:color w:val="000000" w:themeColor="text1"/>
                <w:position w:val="-14"/>
                <w:szCs w:val="18"/>
                <w14:textFill>
                  <w14:solidFill>
                    <w14:schemeClr w14:val="tx1"/>
                  </w14:solidFill>
                </w14:textFill>
              </w:rPr>
              <w:object>
                <v:shape id="_x0000_i1029" o:spt="75" type="#_x0000_t75" style="height:20pt;width:164pt;" o:ole="t" filled="f" o:preferrelative="t" stroked="f" coordsize="21600,21600">
                  <v:path/>
                  <v:fill on="f" focussize="0,0"/>
                  <v:stroke on="f"/>
                  <v:imagedata r:id="rId17" o:title=""/>
                  <o:lock v:ext="edit" aspectratio="t"/>
                  <w10:wrap type="none"/>
                  <w10:anchorlock/>
                </v:shape>
                <o:OLEObject Type="Embed" ProgID="Equation.3" ShapeID="_x0000_i1029" DrawAspect="Content" ObjectID="_1468075729" r:id="rId16">
                  <o:LockedField>false</o:LockedField>
                </o:OLEObject>
              </w:object>
            </w:r>
          </w:p>
          <w:p>
            <w:pPr>
              <w:pStyle w:val="97"/>
              <w:widowControl/>
              <w:numPr>
                <w:ilvl w:val="0"/>
                <w:numId w:val="15"/>
              </w:numPr>
              <w:rPr>
                <w:rFonts w:hint="default"/>
                <w:color w:val="000000" w:themeColor="text1"/>
                <w14:textFill>
                  <w14:solidFill>
                    <w14:schemeClr w14:val="tx1"/>
                  </w14:solidFill>
                </w14:textFill>
              </w:rPr>
            </w:pPr>
            <w:r>
              <w:rPr>
                <w:rFonts w:cs="宋体"/>
                <w:color w:val="000000" w:themeColor="text1"/>
                <w:position w:val="-14"/>
                <w:szCs w:val="18"/>
                <w14:textFill>
                  <w14:solidFill>
                    <w14:schemeClr w14:val="tx1"/>
                  </w14:solidFill>
                </w14:textFill>
              </w:rPr>
              <w:object>
                <v:shape id="_x0000_i1030" o:spt="75" type="#_x0000_t75" style="height:20pt;width:164pt;" o:ole="t" filled="f" o:preferrelative="t" stroked="f" coordsize="21600,21600">
                  <v:path/>
                  <v:fill on="f" focussize="0,0"/>
                  <v:stroke on="f"/>
                  <v:imagedata r:id="rId19" o:title=""/>
                  <o:lock v:ext="edit" aspectratio="t"/>
                  <w10:wrap type="none"/>
                  <w10:anchorlock/>
                </v:shape>
                <o:OLEObject Type="Embed" ProgID="Equation.3" ShapeID="_x0000_i1030" DrawAspect="Content" ObjectID="_1468075730" r:id="rId18">
                  <o:LockedField>false</o:LockedField>
                </o:OLEObject>
              </w:object>
            </w:r>
          </w:p>
          <w:p>
            <w:pPr>
              <w:pStyle w:val="97"/>
              <w:widowControl/>
              <w:numPr>
                <w:ilvl w:val="0"/>
                <w:numId w:val="15"/>
              </w:numPr>
              <w:rPr>
                <w:rFonts w:hint="default"/>
                <w:color w:val="000000" w:themeColor="text1"/>
                <w14:textFill>
                  <w14:solidFill>
                    <w14:schemeClr w14:val="tx1"/>
                  </w14:solidFill>
                </w14:textFill>
              </w:rPr>
            </w:pPr>
            <w:r>
              <w:rPr>
                <w:rFonts w:cs="宋体"/>
                <w:color w:val="000000" w:themeColor="text1"/>
                <w:position w:val="-14"/>
                <w:szCs w:val="18"/>
                <w14:textFill>
                  <w14:solidFill>
                    <w14:schemeClr w14:val="tx1"/>
                  </w14:solidFill>
                </w14:textFill>
              </w:rPr>
              <w:object>
                <v:shape id="_x0000_i1031" o:spt="75" type="#_x0000_t75" style="height:20pt;width:123pt;" o:ole="t" filled="f" o:preferrelative="t" stroked="f" coordsize="21600,21600">
                  <v:path/>
                  <v:fill on="f" focussize="0,0"/>
                  <v:stroke on="f"/>
                  <v:imagedata r:id="rId21" o:title=""/>
                  <o:lock v:ext="edit" aspectratio="t"/>
                  <w10:wrap type="none"/>
                  <w10:anchorlock/>
                </v:shape>
                <o:OLEObject Type="Embed" ProgID="Equation.3" ShapeID="_x0000_i1031" DrawAspect="Content" ObjectID="_1468075731" r:id="rId20">
                  <o:LockedField>false</o:LockedField>
                </o:OLEObject>
              </w:object>
            </w:r>
          </w:p>
          <w:p>
            <w:pPr>
              <w:pStyle w:val="97"/>
              <w:widowControl/>
              <w:numPr>
                <w:ilvl w:val="0"/>
                <w:numId w:val="15"/>
              </w:numPr>
              <w:rPr>
                <w:rFonts w:hint="default"/>
                <w:color w:val="000000" w:themeColor="text1"/>
                <w14:textFill>
                  <w14:solidFill>
                    <w14:schemeClr w14:val="tx1"/>
                  </w14:solidFill>
                </w14:textFill>
              </w:rPr>
            </w:pPr>
            <w:r>
              <w:rPr>
                <w:rFonts w:cs="宋体"/>
                <w:color w:val="000000" w:themeColor="text1"/>
                <w:position w:val="-14"/>
                <w:szCs w:val="18"/>
                <w14:textFill>
                  <w14:solidFill>
                    <w14:schemeClr w14:val="tx1"/>
                  </w14:solidFill>
                </w14:textFill>
              </w:rPr>
              <w:object>
                <v:shape id="_x0000_i1032" o:spt="75" type="#_x0000_t75" style="height:20pt;width:136pt;" o:ole="t" filled="f" o:preferrelative="t" stroked="f" coordsize="21600,21600">
                  <v:path/>
                  <v:fill on="f" focussize="0,0"/>
                  <v:stroke on="f"/>
                  <v:imagedata r:id="rId23" o:title=""/>
                  <o:lock v:ext="edit" aspectratio="t"/>
                  <w10:wrap type="none"/>
                  <w10:anchorlock/>
                </v:shape>
                <o:OLEObject Type="Embed" ProgID="Equation.3" ShapeID="_x0000_i1032" DrawAspect="Content" ObjectID="_1468075732" r:id="rId22">
                  <o:LockedField>false</o:LockedField>
                </o:OLEObject>
              </w:object>
            </w:r>
          </w:p>
          <w:p>
            <w:pPr>
              <w:pStyle w:val="97"/>
              <w:widowControl/>
              <w:numPr>
                <w:ilvl w:val="0"/>
                <w:numId w:val="15"/>
              </w:numPr>
              <w:rPr>
                <w:rFonts w:hint="default" w:ascii="黑体" w:hAnsi="Times New Roman" w:eastAsia="黑体" w:cs="黑体"/>
                <w:iCs/>
                <w:color w:val="000000" w:themeColor="text1"/>
                <w14:textFill>
                  <w14:solidFill>
                    <w14:schemeClr w14:val="tx1"/>
                  </w14:solidFill>
                </w14:textFill>
              </w:rPr>
            </w:pPr>
            <w:r>
              <w:rPr>
                <w:rFonts w:cs="宋体"/>
                <w:color w:val="000000" w:themeColor="text1"/>
                <w:position w:val="-14"/>
                <w:szCs w:val="18"/>
                <w14:textFill>
                  <w14:solidFill>
                    <w14:schemeClr w14:val="tx1"/>
                  </w14:solidFill>
                </w14:textFill>
              </w:rPr>
              <w:object>
                <v:shape id="_x0000_i1033" o:spt="75" type="#_x0000_t75" style="height:20pt;width:132.95pt;" o:ole="t" filled="f" o:preferrelative="t" stroked="f" coordsize="21600,21600">
                  <v:path/>
                  <v:fill on="f" focussize="0,0"/>
                  <v:stroke on="f"/>
                  <v:imagedata r:id="rId25" o:title=""/>
                  <o:lock v:ext="edit" aspectratio="t"/>
                  <w10:wrap type="none"/>
                  <w10:anchorlock/>
                </v:shape>
                <o:OLEObject Type="Embed" ProgID="Equation.3" ShapeID="_x0000_i1033" DrawAspect="Content" ObjectID="_1468075733" r:id="rId24">
                  <o:LockedField>false</o:LockedField>
                </o:OLEObject>
              </w:object>
            </w:r>
          </w:p>
          <w:p>
            <w:pPr>
              <w:pStyle w:val="98"/>
              <w:widowControl/>
              <w:rPr>
                <w:rFonts w:hint="default" w:ascii="黑体" w:eastAsia="黑体" w:cs="黑体"/>
                <w:iCs/>
                <w:color w:val="000000" w:themeColor="text1"/>
                <w14:textFill>
                  <w14:solidFill>
                    <w14:schemeClr w14:val="tx1"/>
                  </w14:solidFill>
                </w14:textFill>
              </w:rPr>
            </w:pPr>
            <w:r>
              <w:rPr>
                <w:color w:val="000000" w:themeColor="text1"/>
                <w14:textFill>
                  <w14:solidFill>
                    <w14:schemeClr w14:val="tx1"/>
                  </w14:solidFill>
                </w14:textFill>
              </w:rPr>
              <w:t>国家卫生城市评价指标要求各项指标要达到C级以上。</w:t>
            </w:r>
          </w:p>
        </w:tc>
      </w:tr>
    </w:tbl>
    <w:p>
      <w:pPr>
        <w:pStyle w:val="18"/>
        <w:widowControl/>
        <w:autoSpaceDE w:val="0"/>
        <w:autoSpaceDN w:val="0"/>
        <w:ind w:firstLine="480" w:firstLineChars="200"/>
        <w:rPr>
          <w:color w:val="000000" w:themeColor="text1"/>
          <w14:textFill>
            <w14:solidFill>
              <w14:schemeClr w14:val="tx1"/>
            </w14:solidFill>
          </w14:textFill>
        </w:rPr>
      </w:pPr>
    </w:p>
    <w:p>
      <w:pPr>
        <w:pStyle w:val="18"/>
        <w:widowControl/>
        <w:autoSpaceDE w:val="0"/>
        <w:autoSpaceDN w:val="0"/>
        <w:ind w:firstLine="420" w:firstLineChars="200"/>
        <w:rPr>
          <w:color w:val="000000" w:themeColor="text1"/>
          <w14:textFill>
            <w14:solidFill>
              <w14:schemeClr w14:val="tx1"/>
            </w14:solidFill>
          </w14:textFill>
        </w:rPr>
      </w:pPr>
      <w:r>
        <w:rPr>
          <w:rFonts w:hint="eastAsia" w:ascii="宋体" w:hAnsi="Times New Roman" w:cs="Times New Roman"/>
          <w:color w:val="000000" w:themeColor="text1"/>
          <w:kern w:val="0"/>
          <w:sz w:val="21"/>
          <w:szCs w:val="20"/>
          <w:lang w:bidi="ar"/>
          <w14:textFill>
            <w14:solidFill>
              <w14:schemeClr w14:val="tx1"/>
            </w14:solidFill>
          </w14:textFill>
        </w:rPr>
        <w:t>病媒生物现场</w:t>
      </w:r>
      <w:r>
        <w:rPr>
          <w:rFonts w:hint="eastAsia" w:ascii="宋体" w:hAnsi="Times New Roman" w:cs="Times New Roman"/>
          <w:color w:val="000000" w:themeColor="text1"/>
          <w:kern w:val="0"/>
          <w:sz w:val="21"/>
          <w:szCs w:val="20"/>
          <w:lang w:eastAsia="zh-CN" w:bidi="ar"/>
          <w14:textFill>
            <w14:solidFill>
              <w14:schemeClr w14:val="tx1"/>
            </w14:solidFill>
          </w14:textFill>
        </w:rPr>
        <w:t>调查表</w:t>
      </w:r>
      <w:r>
        <w:rPr>
          <w:rFonts w:hint="eastAsia" w:ascii="宋体" w:hAnsi="Times New Roman" w:cs="Times New Roman"/>
          <w:color w:val="000000" w:themeColor="text1"/>
          <w:kern w:val="0"/>
          <w:sz w:val="21"/>
          <w:szCs w:val="20"/>
          <w:lang w:bidi="ar"/>
          <w14:textFill>
            <w14:solidFill>
              <w14:schemeClr w14:val="tx1"/>
            </w14:solidFill>
          </w14:textFill>
        </w:rPr>
        <w:t>见表</w:t>
      </w:r>
      <w:r>
        <w:rPr>
          <w:rFonts w:hint="eastAsia" w:ascii="宋体" w:hAnsi="Times New Roman" w:cs="Times New Roman"/>
          <w:color w:val="000000" w:themeColor="text1"/>
          <w:kern w:val="0"/>
          <w:sz w:val="21"/>
          <w:szCs w:val="20"/>
          <w:lang w:val="en-US" w:eastAsia="zh-CN" w:bidi="ar"/>
          <w14:textFill>
            <w14:solidFill>
              <w14:schemeClr w14:val="tx1"/>
            </w14:solidFill>
          </w14:textFill>
        </w:rPr>
        <w:t>A</w:t>
      </w:r>
      <w:r>
        <w:rPr>
          <w:rFonts w:hint="eastAsia" w:ascii="宋体" w:hAnsi="Times New Roman" w:cs="Times New Roman"/>
          <w:color w:val="000000" w:themeColor="text1"/>
          <w:kern w:val="0"/>
          <w:sz w:val="21"/>
          <w:szCs w:val="20"/>
          <w:lang w:bidi="ar"/>
          <w14:textFill>
            <w14:solidFill>
              <w14:schemeClr w14:val="tx1"/>
            </w14:solidFill>
          </w14:textFill>
        </w:rPr>
        <w:t>.5。</w:t>
      </w:r>
    </w:p>
    <w:p>
      <w:pPr>
        <w:pStyle w:val="18"/>
        <w:widowControl/>
        <w:numPr>
          <w:ilvl w:val="1"/>
          <w:numId w:val="14"/>
        </w:numPr>
        <w:tabs>
          <w:tab w:val="clear" w:pos="0"/>
        </w:tabs>
        <w:adjustRightInd w:val="0"/>
        <w:snapToGrid w:val="0"/>
        <w:spacing w:before="156" w:beforeLines="50" w:after="156" w:afterLines="50"/>
        <w:ind w:left="0" w:leftChars="0" w:firstLine="0" w:firstLineChars="0"/>
        <w:jc w:val="center"/>
        <w:rPr>
          <w:color w:val="000000" w:themeColor="text1"/>
          <w14:textFill>
            <w14:solidFill>
              <w14:schemeClr w14:val="tx1"/>
            </w14:solidFill>
          </w14:textFill>
        </w:rPr>
      </w:pPr>
      <w:r>
        <w:rPr>
          <w:rFonts w:hint="eastAsia" w:ascii="黑体" w:hAnsi="Times New Roman" w:eastAsia="黑体" w:cs="Times New Roman"/>
          <w:color w:val="000000" w:themeColor="text1"/>
          <w:kern w:val="21"/>
          <w:sz w:val="21"/>
          <w:szCs w:val="20"/>
          <w:lang w:bidi="ar"/>
          <w14:textFill>
            <w14:solidFill>
              <w14:schemeClr w14:val="tx1"/>
            </w14:solidFill>
          </w14:textFill>
        </w:rPr>
        <w:t>病媒生物现场</w:t>
      </w:r>
      <w:r>
        <w:rPr>
          <w:rFonts w:hint="eastAsia" w:ascii="黑体" w:hAnsi="Times New Roman" w:eastAsia="黑体" w:cs="Times New Roman"/>
          <w:color w:val="000000" w:themeColor="text1"/>
          <w:kern w:val="21"/>
          <w:sz w:val="21"/>
          <w:szCs w:val="20"/>
          <w:lang w:eastAsia="zh-CN" w:bidi="ar"/>
          <w14:textFill>
            <w14:solidFill>
              <w14:schemeClr w14:val="tx1"/>
            </w14:solidFill>
          </w14:textFill>
        </w:rPr>
        <w:t>调查表</w:t>
      </w:r>
      <w:r>
        <w:rPr>
          <w:rFonts w:hint="eastAsia" w:ascii="黑体" w:hAnsi="Times New Roman" w:eastAsia="黑体" w:cs="Times New Roman"/>
          <w:color w:val="000000" w:themeColor="text1"/>
          <w:kern w:val="21"/>
          <w:sz w:val="21"/>
          <w:szCs w:val="20"/>
          <w:lang w:bidi="ar"/>
          <w14:textFill>
            <w14:solidFill>
              <w14:schemeClr w14:val="tx1"/>
            </w14:solidFill>
          </w14:textFill>
        </w:rPr>
        <w:t>（灭蝇）</w:t>
      </w:r>
    </w:p>
    <w:tbl>
      <w:tblPr>
        <w:tblStyle w:val="2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02"/>
        <w:gridCol w:w="897"/>
        <w:gridCol w:w="895"/>
        <w:gridCol w:w="698"/>
        <w:gridCol w:w="859"/>
        <w:gridCol w:w="786"/>
        <w:gridCol w:w="908"/>
        <w:gridCol w:w="906"/>
        <w:gridCol w:w="904"/>
        <w:gridCol w:w="9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21" w:type="pct"/>
            <w:vMerge w:val="restart"/>
            <w:tcBorders>
              <w:top w:val="single" w:color="auto" w:sz="8"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检查场所名称</w:t>
            </w:r>
          </w:p>
        </w:tc>
        <w:tc>
          <w:tcPr>
            <w:tcW w:w="1438" w:type="pct"/>
            <w:gridSpan w:val="3"/>
            <w:tcBorders>
              <w:top w:val="single" w:color="auto" w:sz="8" w:space="0"/>
              <w:left w:val="single" w:color="auto" w:sz="4" w:space="0"/>
              <w:bottom w:val="single" w:color="auto" w:sz="4" w:space="0"/>
              <w:right w:val="single" w:color="auto" w:sz="4" w:space="0"/>
            </w:tcBorders>
            <w:vAlign w:val="center"/>
          </w:tcPr>
          <w:p>
            <w:pPr>
              <w:pStyle w:val="18"/>
              <w:widowControl/>
              <w:autoSpaceDE w:val="0"/>
              <w:autoSpaceDN w:val="0"/>
              <w:jc w:val="center"/>
              <w:rPr>
                <w:rFonts w:hAnsi="宋体" w:cs="Times New Roman"/>
                <w:color w:val="000000" w:themeColor="text1"/>
                <w14:textFill>
                  <w14:solidFill>
                    <w14:schemeClr w14:val="tx1"/>
                  </w14:solidFill>
                </w14:textFill>
              </w:rPr>
            </w:pPr>
            <w:r>
              <w:rPr>
                <w:rFonts w:hint="eastAsia" w:ascii="宋体" w:hAnsi="宋体" w:cs="Times New Roman"/>
                <w:color w:val="000000" w:themeColor="text1"/>
                <w:kern w:val="0"/>
                <w:sz w:val="18"/>
                <w:szCs w:val="20"/>
                <w:lang w:bidi="ar"/>
                <w14:textFill>
                  <w14:solidFill>
                    <w14:schemeClr w14:val="tx1"/>
                  </w14:solidFill>
                </w14:textFill>
              </w:rPr>
              <w:t>成蝇</w:t>
            </w:r>
          </w:p>
        </w:tc>
        <w:tc>
          <w:tcPr>
            <w:tcW w:w="950" w:type="pct"/>
            <w:gridSpan w:val="2"/>
            <w:tcBorders>
              <w:top w:val="single" w:color="auto" w:sz="8" w:space="0"/>
              <w:left w:val="single" w:color="auto" w:sz="4" w:space="0"/>
              <w:bottom w:val="single" w:color="auto" w:sz="4" w:space="0"/>
              <w:right w:val="single" w:color="auto" w:sz="4" w:space="0"/>
            </w:tcBorders>
            <w:vAlign w:val="center"/>
          </w:tcPr>
          <w:p>
            <w:pPr>
              <w:pStyle w:val="18"/>
              <w:widowControl/>
              <w:autoSpaceDE w:val="0"/>
              <w:autoSpaceDN w:val="0"/>
              <w:jc w:val="center"/>
              <w:rPr>
                <w:rFonts w:hAnsi="宋体" w:cs="Times New Roman"/>
                <w:color w:val="000000" w:themeColor="text1"/>
                <w14:textFill>
                  <w14:solidFill>
                    <w14:schemeClr w14:val="tx1"/>
                  </w14:solidFill>
                </w14:textFill>
              </w:rPr>
            </w:pPr>
            <w:r>
              <w:rPr>
                <w:rFonts w:hint="eastAsia" w:ascii="宋体" w:hAnsi="宋体" w:cs="Times New Roman"/>
                <w:color w:val="000000" w:themeColor="text1"/>
                <w:kern w:val="0"/>
                <w:sz w:val="18"/>
                <w:szCs w:val="20"/>
                <w:lang w:bidi="ar"/>
                <w14:textFill>
                  <w14:solidFill>
                    <w14:schemeClr w14:val="tx1"/>
                  </w14:solidFill>
                </w14:textFill>
              </w:rPr>
              <w:t>防蝇设施</w:t>
            </w:r>
          </w:p>
        </w:tc>
        <w:tc>
          <w:tcPr>
            <w:tcW w:w="1047" w:type="pct"/>
            <w:gridSpan w:val="2"/>
            <w:tcBorders>
              <w:top w:val="single" w:color="auto" w:sz="8" w:space="0"/>
              <w:left w:val="single" w:color="auto" w:sz="4" w:space="0"/>
              <w:bottom w:val="single" w:color="auto" w:sz="4" w:space="0"/>
              <w:right w:val="single" w:color="auto" w:sz="4" w:space="0"/>
            </w:tcBorders>
            <w:vAlign w:val="center"/>
          </w:tcPr>
          <w:p>
            <w:pPr>
              <w:pStyle w:val="18"/>
              <w:widowControl/>
              <w:autoSpaceDE w:val="0"/>
              <w:autoSpaceDN w:val="0"/>
              <w:jc w:val="center"/>
              <w:rPr>
                <w:rFonts w:hAnsi="宋体" w:cs="Times New Roman"/>
                <w:color w:val="000000" w:themeColor="text1"/>
                <w14:textFill>
                  <w14:solidFill>
                    <w14:schemeClr w14:val="tx1"/>
                  </w14:solidFill>
                </w14:textFill>
              </w:rPr>
            </w:pPr>
            <w:r>
              <w:rPr>
                <w:rFonts w:hint="eastAsia" w:ascii="宋体" w:hAnsi="宋体" w:cs="Times New Roman"/>
                <w:color w:val="000000" w:themeColor="text1"/>
                <w:kern w:val="0"/>
                <w:sz w:val="18"/>
                <w:szCs w:val="20"/>
                <w:lang w:bidi="ar"/>
                <w14:textFill>
                  <w14:solidFill>
                    <w14:schemeClr w14:val="tx1"/>
                  </w14:solidFill>
                </w14:textFill>
              </w:rPr>
              <w:t>蝇孳生地</w:t>
            </w:r>
          </w:p>
        </w:tc>
        <w:tc>
          <w:tcPr>
            <w:tcW w:w="1044" w:type="pct"/>
            <w:gridSpan w:val="2"/>
            <w:tcBorders>
              <w:top w:val="single" w:color="auto" w:sz="8" w:space="0"/>
              <w:left w:val="single" w:color="auto" w:sz="4" w:space="0"/>
              <w:bottom w:val="single" w:color="auto" w:sz="4" w:space="0"/>
              <w:right w:val="single" w:color="auto" w:sz="8" w:space="0"/>
            </w:tcBorders>
          </w:tcPr>
          <w:p>
            <w:pPr>
              <w:pStyle w:val="18"/>
              <w:widowControl/>
              <w:autoSpaceDE w:val="0"/>
              <w:autoSpaceDN w:val="0"/>
              <w:jc w:val="center"/>
              <w:rPr>
                <w:rFonts w:hAnsi="宋体" w:cs="Times New Roman"/>
                <w:color w:val="000000" w:themeColor="text1"/>
                <w14:textFill>
                  <w14:solidFill>
                    <w14:schemeClr w14:val="tx1"/>
                  </w14:solidFill>
                </w14:textFill>
              </w:rPr>
            </w:pPr>
            <w:r>
              <w:rPr>
                <w:rFonts w:hint="eastAsia" w:ascii="宋体" w:hAnsi="宋体" w:cs="Times New Roman"/>
                <w:color w:val="000000" w:themeColor="text1"/>
                <w:kern w:val="0"/>
                <w:sz w:val="18"/>
                <w:szCs w:val="20"/>
                <w:lang w:bidi="ar"/>
                <w14:textFill>
                  <w14:solidFill>
                    <w14:schemeClr w14:val="tx1"/>
                  </w14:solidFill>
                </w14:textFill>
              </w:rPr>
              <w:t>不得有蝇场所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21" w:type="pct"/>
            <w:vMerge w:val="continue"/>
            <w:tcBorders>
              <w:top w:val="single" w:color="auto" w:sz="8" w:space="0"/>
              <w:left w:val="single" w:color="auto" w:sz="8" w:space="0"/>
              <w:bottom w:val="single" w:color="auto" w:sz="4" w:space="0"/>
              <w:right w:val="single" w:color="auto" w:sz="4" w:space="0"/>
            </w:tcBorders>
            <w:vAlign w:val="center"/>
          </w:tcPr>
          <w:p>
            <w:pPr>
              <w:rPr>
                <w:rFonts w:cs="Times New Roman"/>
                <w:color w:val="000000" w:themeColor="text1"/>
                <w:sz w:val="20"/>
                <w:szCs w:val="20"/>
                <w14:textFill>
                  <w14:solidFill>
                    <w14:schemeClr w14:val="tx1"/>
                  </w14:solidFill>
                </w14:textFill>
              </w:rPr>
            </w:pPr>
          </w:p>
        </w:tc>
        <w:tc>
          <w:tcPr>
            <w:tcW w:w="518" w:type="pct"/>
            <w:tcBorders>
              <w:top w:val="single" w:color="auto" w:sz="8"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宋体" w:cs="Times New Roman"/>
                <w:color w:val="000000" w:themeColor="text1"/>
                <w:kern w:val="0"/>
                <w:sz w:val="18"/>
                <w:szCs w:val="20"/>
                <w:lang w:bidi="ar"/>
                <w14:textFill>
                  <w14:solidFill>
                    <w14:schemeClr w14:val="tx1"/>
                  </w14:solidFill>
                </w14:textFill>
              </w:rPr>
              <w:t>检查房间数</w:t>
            </w:r>
          </w:p>
        </w:tc>
        <w:tc>
          <w:tcPr>
            <w:tcW w:w="517" w:type="pct"/>
            <w:tcBorders>
              <w:top w:val="single" w:color="auto" w:sz="8"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宋体" w:cs="Times New Roman"/>
                <w:color w:val="000000" w:themeColor="text1"/>
                <w:kern w:val="0"/>
                <w:sz w:val="18"/>
                <w:szCs w:val="20"/>
                <w:lang w:bidi="ar"/>
                <w14:textFill>
                  <w14:solidFill>
                    <w14:schemeClr w14:val="tx1"/>
                  </w14:solidFill>
                </w14:textFill>
              </w:rPr>
              <w:t>阳性房间数</w:t>
            </w:r>
          </w:p>
        </w:tc>
        <w:tc>
          <w:tcPr>
            <w:tcW w:w="403" w:type="pct"/>
            <w:tcBorders>
              <w:top w:val="single" w:color="auto" w:sz="8" w:space="0"/>
              <w:left w:val="single" w:color="auto" w:sz="4" w:space="0"/>
              <w:bottom w:val="single" w:color="auto" w:sz="4" w:space="0"/>
              <w:right w:val="single" w:color="auto" w:sz="4" w:space="0"/>
            </w:tcBorders>
            <w:vAlign w:val="center"/>
          </w:tcPr>
          <w:p>
            <w:pPr>
              <w:pStyle w:val="18"/>
              <w:widowControl/>
              <w:autoSpaceDE w:val="0"/>
              <w:autoSpaceDN w:val="0"/>
              <w:jc w:val="center"/>
              <w:rPr>
                <w:rFonts w:hAnsi="宋体" w:cs="Times New Roman"/>
                <w:color w:val="000000" w:themeColor="text1"/>
                <w14:textFill>
                  <w14:solidFill>
                    <w14:schemeClr w14:val="tx1"/>
                  </w14:solidFill>
                </w14:textFill>
              </w:rPr>
            </w:pPr>
            <w:r>
              <w:rPr>
                <w:rFonts w:hint="eastAsia" w:ascii="宋体" w:hAnsi="宋体" w:cs="Times New Roman"/>
                <w:color w:val="000000" w:themeColor="text1"/>
                <w:kern w:val="0"/>
                <w:sz w:val="18"/>
                <w:szCs w:val="20"/>
                <w:lang w:bidi="ar"/>
                <w14:textFill>
                  <w14:solidFill>
                    <w14:schemeClr w14:val="tx1"/>
                  </w14:solidFill>
                </w14:textFill>
              </w:rPr>
              <w:t>蝇数</w:t>
            </w:r>
          </w:p>
        </w:tc>
        <w:tc>
          <w:tcPr>
            <w:tcW w:w="496" w:type="pct"/>
            <w:tcBorders>
              <w:top w:val="single" w:color="auto" w:sz="8"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宋体" w:cs="Times New Roman"/>
                <w:color w:val="000000" w:themeColor="text1"/>
                <w:kern w:val="0"/>
                <w:sz w:val="18"/>
                <w:szCs w:val="20"/>
                <w:lang w:bidi="ar"/>
                <w14:textFill>
                  <w14:solidFill>
                    <w14:schemeClr w14:val="tx1"/>
                  </w14:solidFill>
                </w14:textFill>
              </w:rPr>
              <w:t>检查房间数</w:t>
            </w:r>
          </w:p>
        </w:tc>
        <w:tc>
          <w:tcPr>
            <w:tcW w:w="453" w:type="pct"/>
            <w:tcBorders>
              <w:top w:val="single" w:color="auto" w:sz="8"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宋体" w:cs="Times New Roman"/>
                <w:color w:val="000000" w:themeColor="text1"/>
                <w:kern w:val="0"/>
                <w:sz w:val="18"/>
                <w:szCs w:val="20"/>
                <w:lang w:bidi="ar"/>
                <w14:textFill>
                  <w14:solidFill>
                    <w14:schemeClr w14:val="tx1"/>
                  </w14:solidFill>
                </w14:textFill>
              </w:rPr>
              <w:t>不合格房间数</w:t>
            </w:r>
          </w:p>
        </w:tc>
        <w:tc>
          <w:tcPr>
            <w:tcW w:w="524" w:type="pct"/>
            <w:tcBorders>
              <w:top w:val="single" w:color="auto" w:sz="8"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宋体" w:cs="Times New Roman"/>
                <w:color w:val="000000" w:themeColor="text1"/>
                <w:kern w:val="0"/>
                <w:sz w:val="18"/>
                <w:szCs w:val="20"/>
                <w:lang w:bidi="ar"/>
                <w14:textFill>
                  <w14:solidFill>
                    <w14:schemeClr w14:val="tx1"/>
                  </w14:solidFill>
                </w14:textFill>
              </w:rPr>
              <w:t>孳生地数</w:t>
            </w:r>
          </w:p>
        </w:tc>
        <w:tc>
          <w:tcPr>
            <w:tcW w:w="523" w:type="pct"/>
            <w:tcBorders>
              <w:top w:val="single" w:color="auto" w:sz="8" w:space="0"/>
              <w:left w:val="single" w:color="auto" w:sz="4" w:space="0"/>
              <w:bottom w:val="single" w:color="auto" w:sz="4" w:space="0"/>
              <w:right w:val="single" w:color="auto" w:sz="4" w:space="0"/>
            </w:tcBorders>
            <w:vAlign w:val="center"/>
          </w:tcPr>
          <w:p>
            <w:pPr>
              <w:pStyle w:val="18"/>
              <w:widowControl/>
              <w:autoSpaceDE w:val="0"/>
              <w:autoSpaceDN w:val="0"/>
              <w:jc w:val="center"/>
              <w:rPr>
                <w:rFonts w:hAnsi="宋体" w:cs="Times New Roman"/>
                <w:color w:val="000000" w:themeColor="text1"/>
                <w14:textFill>
                  <w14:solidFill>
                    <w14:schemeClr w14:val="tx1"/>
                  </w14:solidFill>
                </w14:textFill>
              </w:rPr>
            </w:pPr>
            <w:r>
              <w:rPr>
                <w:rFonts w:hint="eastAsia" w:ascii="宋体" w:hAnsi="宋体" w:cs="Times New Roman"/>
                <w:color w:val="000000" w:themeColor="text1"/>
                <w:kern w:val="0"/>
                <w:sz w:val="18"/>
                <w:szCs w:val="20"/>
                <w:lang w:bidi="ar"/>
                <w14:textFill>
                  <w14:solidFill>
                    <w14:schemeClr w14:val="tx1"/>
                  </w14:solidFill>
                </w14:textFill>
              </w:rPr>
              <w:t>阳性孳生地数</w:t>
            </w:r>
          </w:p>
        </w:tc>
        <w:tc>
          <w:tcPr>
            <w:tcW w:w="522" w:type="pct"/>
            <w:tcBorders>
              <w:top w:val="single" w:color="auto" w:sz="8" w:space="0"/>
              <w:left w:val="single" w:color="auto" w:sz="4" w:space="0"/>
              <w:bottom w:val="single" w:color="auto" w:sz="4" w:space="0"/>
              <w:right w:val="single" w:color="auto" w:sz="4" w:space="0"/>
            </w:tcBorders>
            <w:vAlign w:val="center"/>
          </w:tcPr>
          <w:p>
            <w:pPr>
              <w:pStyle w:val="18"/>
              <w:widowControl/>
              <w:autoSpaceDE w:val="0"/>
              <w:autoSpaceDN w:val="0"/>
              <w:jc w:val="center"/>
              <w:rPr>
                <w:rFonts w:hAnsi="宋体" w:cs="Times New Roman"/>
                <w:color w:val="000000" w:themeColor="text1"/>
                <w14:textFill>
                  <w14:solidFill>
                    <w14:schemeClr w14:val="tx1"/>
                  </w14:solidFill>
                </w14:textFill>
              </w:rPr>
            </w:pPr>
            <w:r>
              <w:rPr>
                <w:rFonts w:hint="eastAsia" w:ascii="宋体" w:hAnsi="宋体" w:cs="Times New Roman"/>
                <w:color w:val="000000" w:themeColor="text1"/>
                <w:kern w:val="0"/>
                <w:sz w:val="18"/>
                <w:szCs w:val="20"/>
                <w:lang w:bidi="ar"/>
                <w14:textFill>
                  <w14:solidFill>
                    <w14:schemeClr w14:val="tx1"/>
                  </w14:solidFill>
                </w14:textFill>
              </w:rPr>
              <w:t>检查房间数</w:t>
            </w:r>
          </w:p>
        </w:tc>
        <w:tc>
          <w:tcPr>
            <w:tcW w:w="522" w:type="pct"/>
            <w:tcBorders>
              <w:top w:val="single" w:color="auto" w:sz="8" w:space="0"/>
              <w:left w:val="single" w:color="auto" w:sz="4" w:space="0"/>
              <w:bottom w:val="single" w:color="auto" w:sz="4" w:space="0"/>
              <w:right w:val="single" w:color="auto" w:sz="8" w:space="0"/>
            </w:tcBorders>
            <w:vAlign w:val="center"/>
          </w:tcPr>
          <w:p>
            <w:pPr>
              <w:pStyle w:val="18"/>
              <w:widowControl/>
              <w:autoSpaceDE w:val="0"/>
              <w:autoSpaceDN w:val="0"/>
              <w:jc w:val="center"/>
              <w:rPr>
                <w:rFonts w:hAnsi="宋体" w:cs="Times New Roman"/>
                <w:color w:val="000000" w:themeColor="text1"/>
                <w14:textFill>
                  <w14:solidFill>
                    <w14:schemeClr w14:val="tx1"/>
                  </w14:solidFill>
                </w14:textFill>
              </w:rPr>
            </w:pPr>
            <w:r>
              <w:rPr>
                <w:rFonts w:hint="eastAsia" w:ascii="宋体" w:hAnsi="宋体" w:cs="Times New Roman"/>
                <w:color w:val="000000" w:themeColor="text1"/>
                <w:kern w:val="0"/>
                <w:sz w:val="18"/>
                <w:szCs w:val="20"/>
                <w:lang w:bidi="ar"/>
                <w14:textFill>
                  <w14:solidFill>
                    <w14:schemeClr w14:val="tx1"/>
                  </w14:solidFill>
                </w14:textFill>
              </w:rPr>
              <w:t>阳性房间数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21" w:type="pc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518"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517"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403" w:type="pct"/>
            <w:tcBorders>
              <w:top w:val="single" w:color="auto" w:sz="4" w:space="0"/>
              <w:left w:val="single" w:color="auto" w:sz="4" w:space="0"/>
              <w:bottom w:val="single" w:color="auto" w:sz="4"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496"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453"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524"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523" w:type="pct"/>
            <w:tcBorders>
              <w:top w:val="single" w:color="auto" w:sz="4" w:space="0"/>
              <w:left w:val="single" w:color="auto" w:sz="4" w:space="0"/>
              <w:bottom w:val="single" w:color="auto" w:sz="4"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522" w:type="pct"/>
            <w:tcBorders>
              <w:top w:val="single" w:color="auto" w:sz="4" w:space="0"/>
              <w:left w:val="single" w:color="auto" w:sz="4" w:space="0"/>
              <w:bottom w:val="single" w:color="auto" w:sz="4"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522" w:type="pct"/>
            <w:tcBorders>
              <w:top w:val="single" w:color="auto" w:sz="4" w:space="0"/>
              <w:left w:val="single" w:color="auto" w:sz="4" w:space="0"/>
              <w:bottom w:val="single" w:color="auto" w:sz="4" w:space="0"/>
              <w:right w:val="single" w:color="auto" w:sz="8" w:space="0"/>
            </w:tcBorders>
          </w:tcPr>
          <w:p>
            <w:pPr>
              <w:pStyle w:val="18"/>
              <w:widowControl/>
              <w:autoSpaceDE w:val="0"/>
              <w:autoSpaceDN w:val="0"/>
              <w:jc w:val="center"/>
              <w:rPr>
                <w:rFonts w:cs="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21" w:type="pc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518"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517"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403" w:type="pct"/>
            <w:tcBorders>
              <w:top w:val="single" w:color="auto" w:sz="4" w:space="0"/>
              <w:left w:val="single" w:color="auto" w:sz="4" w:space="0"/>
              <w:bottom w:val="single" w:color="auto" w:sz="4"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496"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453"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524"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523" w:type="pct"/>
            <w:tcBorders>
              <w:top w:val="single" w:color="auto" w:sz="4" w:space="0"/>
              <w:left w:val="single" w:color="auto" w:sz="4" w:space="0"/>
              <w:bottom w:val="single" w:color="auto" w:sz="4"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522" w:type="pct"/>
            <w:tcBorders>
              <w:top w:val="single" w:color="auto" w:sz="4" w:space="0"/>
              <w:left w:val="single" w:color="auto" w:sz="4" w:space="0"/>
              <w:bottom w:val="single" w:color="auto" w:sz="4"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522" w:type="pct"/>
            <w:tcBorders>
              <w:top w:val="single" w:color="auto" w:sz="4" w:space="0"/>
              <w:left w:val="single" w:color="auto" w:sz="4" w:space="0"/>
              <w:bottom w:val="single" w:color="auto" w:sz="4" w:space="0"/>
              <w:right w:val="single" w:color="auto" w:sz="8" w:space="0"/>
            </w:tcBorders>
          </w:tcPr>
          <w:p>
            <w:pPr>
              <w:pStyle w:val="18"/>
              <w:widowControl/>
              <w:autoSpaceDE w:val="0"/>
              <w:autoSpaceDN w:val="0"/>
              <w:jc w:val="center"/>
              <w:rPr>
                <w:rFonts w:cs="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21" w:type="pc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518"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517"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403" w:type="pct"/>
            <w:tcBorders>
              <w:top w:val="single" w:color="auto" w:sz="4" w:space="0"/>
              <w:left w:val="single" w:color="auto" w:sz="4" w:space="0"/>
              <w:bottom w:val="single" w:color="auto" w:sz="4"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496"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453"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524"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523" w:type="pct"/>
            <w:tcBorders>
              <w:top w:val="single" w:color="auto" w:sz="4" w:space="0"/>
              <w:left w:val="single" w:color="auto" w:sz="4" w:space="0"/>
              <w:bottom w:val="single" w:color="auto" w:sz="4"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522" w:type="pct"/>
            <w:tcBorders>
              <w:top w:val="single" w:color="auto" w:sz="4" w:space="0"/>
              <w:left w:val="single" w:color="auto" w:sz="4" w:space="0"/>
              <w:bottom w:val="single" w:color="auto" w:sz="4"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522" w:type="pct"/>
            <w:tcBorders>
              <w:top w:val="single" w:color="auto" w:sz="4" w:space="0"/>
              <w:left w:val="single" w:color="auto" w:sz="4" w:space="0"/>
              <w:bottom w:val="single" w:color="auto" w:sz="4" w:space="0"/>
              <w:right w:val="single" w:color="auto" w:sz="8" w:space="0"/>
            </w:tcBorders>
          </w:tcPr>
          <w:p>
            <w:pPr>
              <w:pStyle w:val="18"/>
              <w:widowControl/>
              <w:autoSpaceDE w:val="0"/>
              <w:autoSpaceDN w:val="0"/>
              <w:jc w:val="center"/>
              <w:rPr>
                <w:rFonts w:cs="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21" w:type="pct"/>
            <w:tcBorders>
              <w:top w:val="single" w:color="auto" w:sz="4" w:space="0"/>
              <w:left w:val="single" w:color="auto" w:sz="8" w:space="0"/>
              <w:bottom w:val="single" w:color="auto" w:sz="8"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合计</w:t>
            </w:r>
          </w:p>
        </w:tc>
        <w:tc>
          <w:tcPr>
            <w:tcW w:w="518" w:type="pct"/>
            <w:tcBorders>
              <w:top w:val="single" w:color="auto" w:sz="4" w:space="0"/>
              <w:left w:val="single" w:color="auto" w:sz="4" w:space="0"/>
              <w:bottom w:val="single" w:color="auto" w:sz="8"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517"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403" w:type="pct"/>
            <w:tcBorders>
              <w:top w:val="single" w:color="auto" w:sz="4" w:space="0"/>
              <w:left w:val="single" w:color="auto" w:sz="4" w:space="0"/>
              <w:bottom w:val="single" w:color="auto" w:sz="4"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496"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453" w:type="pct"/>
            <w:tcBorders>
              <w:top w:val="single" w:color="auto" w:sz="4" w:space="0"/>
              <w:left w:val="single" w:color="auto" w:sz="4" w:space="0"/>
              <w:bottom w:val="single" w:color="auto" w:sz="8"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524" w:type="pct"/>
            <w:tcBorders>
              <w:top w:val="single" w:color="auto" w:sz="4" w:space="0"/>
              <w:left w:val="single" w:color="auto" w:sz="4" w:space="0"/>
              <w:bottom w:val="single" w:color="auto" w:sz="8"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523" w:type="pct"/>
            <w:tcBorders>
              <w:top w:val="single" w:color="auto" w:sz="4" w:space="0"/>
              <w:left w:val="single" w:color="auto" w:sz="4" w:space="0"/>
              <w:bottom w:val="single" w:color="auto" w:sz="8"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522" w:type="pct"/>
            <w:tcBorders>
              <w:top w:val="single" w:color="auto" w:sz="4" w:space="0"/>
              <w:left w:val="single" w:color="auto" w:sz="4" w:space="0"/>
              <w:bottom w:val="single" w:color="auto" w:sz="8"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522" w:type="pct"/>
            <w:tcBorders>
              <w:top w:val="single" w:color="auto" w:sz="4" w:space="0"/>
              <w:left w:val="single" w:color="auto" w:sz="4" w:space="0"/>
              <w:bottom w:val="single" w:color="auto" w:sz="8" w:space="0"/>
              <w:right w:val="single" w:color="auto" w:sz="8" w:space="0"/>
            </w:tcBorders>
          </w:tcPr>
          <w:p>
            <w:pPr>
              <w:pStyle w:val="18"/>
              <w:widowControl/>
              <w:autoSpaceDE w:val="0"/>
              <w:autoSpaceDN w:val="0"/>
              <w:jc w:val="center"/>
              <w:rPr>
                <w:rFonts w:cs="Times New Roman"/>
                <w:color w:val="000000" w:themeColor="text1"/>
                <w14:textFill>
                  <w14:solidFill>
                    <w14:schemeClr w14:val="tx1"/>
                  </w14:solidFill>
                </w14:textFill>
              </w:rPr>
            </w:pPr>
          </w:p>
        </w:tc>
      </w:tr>
    </w:tbl>
    <w:p>
      <w:pPr>
        <w:pStyle w:val="18"/>
        <w:widowControl/>
        <w:autoSpaceDE w:val="0"/>
        <w:autoSpaceDN w:val="0"/>
        <w:ind w:firstLine="480" w:firstLineChars="200"/>
        <w:rPr>
          <w:color w:val="000000" w:themeColor="text1"/>
          <w14:textFill>
            <w14:solidFill>
              <w14:schemeClr w14:val="tx1"/>
            </w14:solidFill>
          </w14:textFill>
        </w:rPr>
      </w:pPr>
    </w:p>
    <w:p>
      <w:pPr>
        <w:pStyle w:val="18"/>
        <w:widowControl/>
        <w:autoSpaceDE w:val="0"/>
        <w:autoSpaceDN w:val="0"/>
        <w:ind w:firstLine="420" w:firstLineChars="200"/>
        <w:rPr>
          <w:color w:val="000000" w:themeColor="text1"/>
          <w14:textFill>
            <w14:solidFill>
              <w14:schemeClr w14:val="tx1"/>
            </w14:solidFill>
          </w14:textFill>
        </w:rPr>
      </w:pPr>
      <w:r>
        <w:rPr>
          <w:rFonts w:hint="eastAsia" w:ascii="宋体" w:hAnsi="Times New Roman" w:cs="Times New Roman"/>
          <w:color w:val="000000" w:themeColor="text1"/>
          <w:kern w:val="0"/>
          <w:sz w:val="21"/>
          <w:szCs w:val="20"/>
          <w:lang w:bidi="ar"/>
          <w14:textFill>
            <w14:solidFill>
              <w14:schemeClr w14:val="tx1"/>
            </w14:solidFill>
          </w14:textFill>
        </w:rPr>
        <w:t>病媒生物</w:t>
      </w:r>
      <w:r>
        <w:rPr>
          <w:rFonts w:hint="eastAsia" w:ascii="宋体" w:hAnsi="Times New Roman" w:cs="Times New Roman"/>
          <w:color w:val="000000" w:themeColor="text1"/>
          <w:kern w:val="0"/>
          <w:sz w:val="21"/>
          <w:szCs w:val="20"/>
          <w:lang w:eastAsia="zh-CN" w:bidi="ar"/>
          <w14:textFill>
            <w14:solidFill>
              <w14:schemeClr w14:val="tx1"/>
            </w14:solidFill>
          </w14:textFill>
        </w:rPr>
        <w:t>密度控制水平标准</w:t>
      </w:r>
      <w:r>
        <w:rPr>
          <w:rFonts w:hint="eastAsia" w:ascii="宋体" w:hAnsi="Times New Roman" w:cs="Times New Roman"/>
          <w:color w:val="000000" w:themeColor="text1"/>
          <w:kern w:val="0"/>
          <w:sz w:val="21"/>
          <w:szCs w:val="20"/>
          <w:lang w:bidi="ar"/>
          <w14:textFill>
            <w14:solidFill>
              <w14:schemeClr w14:val="tx1"/>
            </w14:solidFill>
          </w14:textFill>
        </w:rPr>
        <w:t>见表</w:t>
      </w:r>
      <w:r>
        <w:rPr>
          <w:rFonts w:hint="eastAsia" w:ascii="宋体" w:hAnsi="Times New Roman" w:cs="Times New Roman"/>
          <w:color w:val="000000" w:themeColor="text1"/>
          <w:kern w:val="0"/>
          <w:sz w:val="21"/>
          <w:szCs w:val="20"/>
          <w:lang w:val="en-US" w:eastAsia="zh-CN" w:bidi="ar"/>
          <w14:textFill>
            <w14:solidFill>
              <w14:schemeClr w14:val="tx1"/>
            </w14:solidFill>
          </w14:textFill>
        </w:rPr>
        <w:t>A</w:t>
      </w:r>
      <w:r>
        <w:rPr>
          <w:rFonts w:hint="eastAsia" w:ascii="宋体" w:hAnsi="Times New Roman" w:cs="Times New Roman"/>
          <w:color w:val="000000" w:themeColor="text1"/>
          <w:kern w:val="0"/>
          <w:sz w:val="21"/>
          <w:szCs w:val="20"/>
          <w:lang w:bidi="ar"/>
          <w14:textFill>
            <w14:solidFill>
              <w14:schemeClr w14:val="tx1"/>
            </w14:solidFill>
          </w14:textFill>
        </w:rPr>
        <w:t>.6。</w:t>
      </w:r>
    </w:p>
    <w:p>
      <w:pPr>
        <w:pStyle w:val="18"/>
        <w:widowControl/>
        <w:numPr>
          <w:ilvl w:val="1"/>
          <w:numId w:val="14"/>
        </w:numPr>
        <w:tabs>
          <w:tab w:val="clear" w:pos="0"/>
        </w:tabs>
        <w:adjustRightInd w:val="0"/>
        <w:snapToGrid w:val="0"/>
        <w:spacing w:before="156" w:beforeLines="50" w:after="156" w:afterLines="50"/>
        <w:ind w:left="0" w:leftChars="0" w:firstLine="0" w:firstLineChars="0"/>
        <w:jc w:val="center"/>
        <w:rPr>
          <w:color w:val="000000" w:themeColor="text1"/>
          <w14:textFill>
            <w14:solidFill>
              <w14:schemeClr w14:val="tx1"/>
            </w14:solidFill>
          </w14:textFill>
        </w:rPr>
      </w:pPr>
      <w:r>
        <w:rPr>
          <w:rFonts w:hint="eastAsia" w:ascii="黑体" w:hAnsi="Times New Roman" w:eastAsia="黑体" w:cs="Times New Roman"/>
          <w:color w:val="000000" w:themeColor="text1"/>
          <w:kern w:val="21"/>
          <w:sz w:val="21"/>
          <w:szCs w:val="20"/>
          <w:lang w:bidi="ar"/>
          <w14:textFill>
            <w14:solidFill>
              <w14:schemeClr w14:val="tx1"/>
            </w14:solidFill>
          </w14:textFill>
        </w:rPr>
        <w:t>病媒生物</w:t>
      </w:r>
      <w:r>
        <w:rPr>
          <w:rFonts w:hint="eastAsia" w:ascii="黑体" w:hAnsi="Times New Roman" w:eastAsia="黑体" w:cs="Times New Roman"/>
          <w:color w:val="000000" w:themeColor="text1"/>
          <w:kern w:val="21"/>
          <w:sz w:val="21"/>
          <w:szCs w:val="20"/>
          <w:lang w:eastAsia="zh-CN" w:bidi="ar"/>
          <w14:textFill>
            <w14:solidFill>
              <w14:schemeClr w14:val="tx1"/>
            </w14:solidFill>
          </w14:textFill>
        </w:rPr>
        <w:t>密度控制水平标准</w:t>
      </w:r>
      <w:r>
        <w:rPr>
          <w:rFonts w:hint="eastAsia" w:ascii="黑体" w:hAnsi="Times New Roman" w:eastAsia="黑体" w:cs="Times New Roman"/>
          <w:color w:val="000000" w:themeColor="text1"/>
          <w:kern w:val="21"/>
          <w:sz w:val="21"/>
          <w:szCs w:val="20"/>
          <w:lang w:bidi="ar"/>
          <w14:textFill>
            <w14:solidFill>
              <w14:schemeClr w14:val="tx1"/>
            </w14:solidFill>
          </w14:textFill>
        </w:rPr>
        <w:t>（灭蝇）</w:t>
      </w:r>
    </w:p>
    <w:tbl>
      <w:tblPr>
        <w:tblStyle w:val="2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81"/>
        <w:gridCol w:w="1451"/>
        <w:gridCol w:w="2094"/>
        <w:gridCol w:w="1178"/>
        <w:gridCol w:w="1815"/>
        <w:gridCol w:w="13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51" w:type="pct"/>
            <w:tcBorders>
              <w:top w:val="single" w:color="auto" w:sz="8"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标准分级</w:t>
            </w:r>
          </w:p>
        </w:tc>
        <w:tc>
          <w:tcPr>
            <w:tcW w:w="838"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阳性率（侵害率）%</w:t>
            </w:r>
            <w:r>
              <w:rPr>
                <w:rFonts w:hint="eastAsia" w:ascii="宋体" w:hAnsi="Times New Roman" w:cs="Times New Roman"/>
                <w:color w:val="000000" w:themeColor="text1"/>
                <w:kern w:val="0"/>
                <w:sz w:val="18"/>
                <w:szCs w:val="20"/>
                <w:vertAlign w:val="superscript"/>
                <w:lang w:bidi="ar"/>
                <w14:textFill>
                  <w14:solidFill>
                    <w14:schemeClr w14:val="tx1"/>
                  </w14:solidFill>
                </w14:textFill>
              </w:rPr>
              <w:t xml:space="preserve"> a</w:t>
            </w:r>
          </w:p>
        </w:tc>
        <w:tc>
          <w:tcPr>
            <w:tcW w:w="1209"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阳性房蝇数（蝇密度）%</w:t>
            </w:r>
            <w:r>
              <w:rPr>
                <w:rFonts w:hint="eastAsia" w:ascii="宋体" w:hAnsi="Times New Roman" w:cs="Times New Roman"/>
                <w:color w:val="000000" w:themeColor="text1"/>
                <w:kern w:val="0"/>
                <w:sz w:val="18"/>
                <w:szCs w:val="20"/>
                <w:vertAlign w:val="superscript"/>
                <w:lang w:bidi="ar"/>
                <w14:textFill>
                  <w14:solidFill>
                    <w14:schemeClr w14:val="tx1"/>
                  </w14:solidFill>
                </w14:textFill>
              </w:rPr>
              <w:t>b</w:t>
            </w:r>
          </w:p>
        </w:tc>
        <w:tc>
          <w:tcPr>
            <w:tcW w:w="680"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合格率%</w:t>
            </w:r>
            <w:r>
              <w:rPr>
                <w:rFonts w:hint="eastAsia" w:ascii="宋体" w:hAnsi="Times New Roman" w:cs="Times New Roman"/>
                <w:color w:val="000000" w:themeColor="text1"/>
                <w:kern w:val="0"/>
                <w:sz w:val="18"/>
                <w:szCs w:val="20"/>
                <w:vertAlign w:val="superscript"/>
                <w:lang w:bidi="ar"/>
                <w14:textFill>
                  <w14:solidFill>
                    <w14:schemeClr w14:val="tx1"/>
                  </w14:solidFill>
                </w14:textFill>
              </w:rPr>
              <w:t>c</w:t>
            </w:r>
          </w:p>
        </w:tc>
        <w:tc>
          <w:tcPr>
            <w:tcW w:w="1048"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阳性率（孳生率）%</w:t>
            </w:r>
            <w:r>
              <w:rPr>
                <w:rFonts w:hint="eastAsia" w:ascii="宋体" w:hAnsi="Times New Roman" w:cs="Times New Roman"/>
                <w:color w:val="000000" w:themeColor="text1"/>
                <w:kern w:val="0"/>
                <w:sz w:val="18"/>
                <w:szCs w:val="20"/>
                <w:vertAlign w:val="superscript"/>
                <w:lang w:bidi="ar"/>
                <w14:textFill>
                  <w14:solidFill>
                    <w14:schemeClr w14:val="tx1"/>
                  </w14:solidFill>
                </w14:textFill>
              </w:rPr>
              <w:t>d</w:t>
            </w:r>
          </w:p>
        </w:tc>
        <w:tc>
          <w:tcPr>
            <w:tcW w:w="771" w:type="pct"/>
            <w:tcBorders>
              <w:top w:val="single" w:color="auto" w:sz="4" w:space="0"/>
              <w:left w:val="single" w:color="auto" w:sz="4" w:space="0"/>
              <w:bottom w:val="single" w:color="auto" w:sz="4" w:space="0"/>
              <w:right w:val="single" w:color="auto" w:sz="8"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阳性房间数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51" w:type="pc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A级</w:t>
            </w:r>
          </w:p>
        </w:tc>
        <w:tc>
          <w:tcPr>
            <w:tcW w:w="838"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3</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（有蝇房间阳性率小于或等于3%）</w:t>
            </w:r>
          </w:p>
        </w:tc>
        <w:tc>
          <w:tcPr>
            <w:tcW w:w="1209"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3</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（阳性间蝇密度小于或等于3只/间）</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98</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（防蝇设施合格率大于或等于98%）</w:t>
            </w:r>
          </w:p>
        </w:tc>
        <w:tc>
          <w:tcPr>
            <w:tcW w:w="1048"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（蝇类孳生地阳性率小于或等于1%。室内不得存在蝇类孳生地）</w:t>
            </w:r>
          </w:p>
        </w:tc>
        <w:tc>
          <w:tcPr>
            <w:tcW w:w="771" w:type="pct"/>
            <w:tcBorders>
              <w:top w:val="single" w:color="auto" w:sz="4" w:space="0"/>
              <w:left w:val="single" w:color="auto" w:sz="4" w:space="0"/>
              <w:bottom w:val="single" w:color="auto" w:sz="4" w:space="0"/>
              <w:right w:val="single" w:color="auto" w:sz="8"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0</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（生产销售直接入口食品的场所不得有蝇）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51" w:type="pc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B级</w:t>
            </w:r>
          </w:p>
        </w:tc>
        <w:tc>
          <w:tcPr>
            <w:tcW w:w="838"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6</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（有蝇房间阳性率小于或等于6%）</w:t>
            </w:r>
          </w:p>
        </w:tc>
        <w:tc>
          <w:tcPr>
            <w:tcW w:w="1209"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3</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（阳性间蝇密度小于或等于3只/间）</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95</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（防蝇设施合格率大于或等于95%）</w:t>
            </w:r>
          </w:p>
        </w:tc>
        <w:tc>
          <w:tcPr>
            <w:tcW w:w="1048"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3</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（蝇类孳生地阳性率小于或等于3%。室内不得存在蝇类孳生地）</w:t>
            </w:r>
          </w:p>
        </w:tc>
        <w:tc>
          <w:tcPr>
            <w:tcW w:w="771" w:type="pct"/>
            <w:tcBorders>
              <w:top w:val="single" w:color="auto" w:sz="4" w:space="0"/>
              <w:left w:val="single" w:color="auto" w:sz="4" w:space="0"/>
              <w:bottom w:val="single" w:color="auto" w:sz="4" w:space="0"/>
              <w:right w:val="single" w:color="auto" w:sz="8"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0</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（生产销售直接入口食品的场所不得有蝇）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51" w:type="pc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C级</w:t>
            </w:r>
          </w:p>
        </w:tc>
        <w:tc>
          <w:tcPr>
            <w:tcW w:w="838"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9</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（有蝇房间阳性率小于或等于9%）</w:t>
            </w:r>
          </w:p>
        </w:tc>
        <w:tc>
          <w:tcPr>
            <w:tcW w:w="1209"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3</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（阳性间蝇密度小于或等于3只/间）</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90</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（防蝇设施合格率大于或等于90%）</w:t>
            </w:r>
          </w:p>
        </w:tc>
        <w:tc>
          <w:tcPr>
            <w:tcW w:w="1048"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5</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（蝇类孳生地阳性率小于或等于5%。室内不得存在蝇类孳生地）</w:t>
            </w:r>
          </w:p>
        </w:tc>
        <w:tc>
          <w:tcPr>
            <w:tcW w:w="771" w:type="pct"/>
            <w:tcBorders>
              <w:top w:val="single" w:color="auto" w:sz="4" w:space="0"/>
              <w:left w:val="single" w:color="auto" w:sz="4" w:space="0"/>
              <w:bottom w:val="single" w:color="auto" w:sz="4" w:space="0"/>
              <w:right w:val="single" w:color="auto" w:sz="8"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0</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（生产销售直接入口食品的场所不得有蝇）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51" w:type="pc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达到标准级别</w:t>
            </w:r>
          </w:p>
        </w:tc>
        <w:tc>
          <w:tcPr>
            <w:tcW w:w="838" w:type="pct"/>
            <w:tcBorders>
              <w:top w:val="single" w:color="auto" w:sz="4" w:space="0"/>
              <w:left w:val="single" w:color="auto" w:sz="4" w:space="0"/>
              <w:bottom w:val="single" w:color="auto" w:sz="4"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1209"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680"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1048" w:type="pct"/>
            <w:tcBorders>
              <w:top w:val="single" w:color="auto" w:sz="4" w:space="0"/>
              <w:left w:val="single" w:color="auto" w:sz="4" w:space="0"/>
              <w:bottom w:val="single" w:color="auto" w:sz="4"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771" w:type="pct"/>
            <w:tcBorders>
              <w:top w:val="single" w:color="auto" w:sz="4" w:space="0"/>
              <w:left w:val="single" w:color="auto" w:sz="4" w:space="0"/>
              <w:bottom w:val="single" w:color="auto" w:sz="4" w:space="0"/>
              <w:right w:val="single" w:color="auto" w:sz="8" w:space="0"/>
            </w:tcBorders>
          </w:tcPr>
          <w:p>
            <w:pPr>
              <w:pStyle w:val="18"/>
              <w:widowControl/>
              <w:autoSpaceDE w:val="0"/>
              <w:autoSpaceDN w:val="0"/>
              <w:jc w:val="center"/>
              <w:rPr>
                <w:rFonts w:cs="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451" w:type="pc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总体评价</w:t>
            </w:r>
          </w:p>
        </w:tc>
        <w:tc>
          <w:tcPr>
            <w:tcW w:w="838" w:type="pct"/>
            <w:tcBorders>
              <w:top w:val="single" w:color="auto" w:sz="4" w:space="0"/>
              <w:left w:val="single" w:color="auto" w:sz="4" w:space="0"/>
              <w:bottom w:val="single" w:color="auto" w:sz="4"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1209"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680"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1048" w:type="pct"/>
            <w:tcBorders>
              <w:top w:val="single" w:color="auto" w:sz="4" w:space="0"/>
              <w:left w:val="single" w:color="auto" w:sz="4" w:space="0"/>
              <w:bottom w:val="single" w:color="auto" w:sz="4"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771" w:type="pct"/>
            <w:tcBorders>
              <w:top w:val="single" w:color="auto" w:sz="4" w:space="0"/>
              <w:left w:val="single" w:color="auto" w:sz="4" w:space="0"/>
              <w:bottom w:val="single" w:color="auto" w:sz="4" w:space="0"/>
              <w:right w:val="single" w:color="auto" w:sz="8" w:space="0"/>
            </w:tcBorders>
          </w:tcPr>
          <w:p>
            <w:pPr>
              <w:pStyle w:val="18"/>
              <w:widowControl/>
              <w:autoSpaceDE w:val="0"/>
              <w:autoSpaceDN w:val="0"/>
              <w:jc w:val="center"/>
              <w:rPr>
                <w:rFonts w:cs="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970" w:hRule="atLeast"/>
          <w:jc w:val="center"/>
        </w:trPr>
        <w:tc>
          <w:tcPr>
            <w:tcW w:w="5000" w:type="pct"/>
            <w:gridSpan w:val="6"/>
            <w:tcBorders>
              <w:top w:val="single" w:color="auto" w:sz="4" w:space="0"/>
              <w:left w:val="single" w:color="auto" w:sz="8" w:space="0"/>
              <w:bottom w:val="single" w:color="auto" w:sz="8" w:space="0"/>
              <w:right w:val="single" w:color="auto" w:sz="8" w:space="0"/>
            </w:tcBorders>
          </w:tcPr>
          <w:p>
            <w:pPr>
              <w:pStyle w:val="97"/>
              <w:widowControl/>
              <w:numPr>
                <w:ilvl w:val="0"/>
                <w:numId w:val="16"/>
              </w:numPr>
              <w:rPr>
                <w:rFonts w:hint="default"/>
                <w:iCs/>
                <w:color w:val="000000" w:themeColor="text1"/>
                <w14:textFill>
                  <w14:solidFill>
                    <w14:schemeClr w14:val="tx1"/>
                  </w14:solidFill>
                </w14:textFill>
              </w:rPr>
            </w:pPr>
            <w:r>
              <w:rPr>
                <w:rFonts w:cs="宋体"/>
                <w:color w:val="000000" w:themeColor="text1"/>
                <w:position w:val="-14"/>
                <w:szCs w:val="18"/>
                <w14:textFill>
                  <w14:solidFill>
                    <w14:schemeClr w14:val="tx1"/>
                  </w14:solidFill>
                </w14:textFill>
              </w:rPr>
              <w:object>
                <v:shape id="_x0000_i1034" o:spt="75" type="#_x0000_t75" style="height:20pt;width:94pt;" o:ole="t" filled="f" o:preferrelative="t" stroked="f" coordsize="21600,21600">
                  <v:path/>
                  <v:fill on="f" focussize="0,0"/>
                  <v:stroke on="f" joinstyle="miter"/>
                  <v:imagedata r:id="rId27" o:title=""/>
                  <o:lock v:ext="edit" aspectratio="t"/>
                  <w10:wrap type="none"/>
                  <w10:anchorlock/>
                </v:shape>
                <o:OLEObject Type="Embed" ProgID="Equation.3" ShapeID="_x0000_i1034" DrawAspect="Content" ObjectID="_1468075734" r:id="rId26">
                  <o:LockedField>false</o:LockedField>
                </o:OLEObject>
              </w:object>
            </w:r>
          </w:p>
          <w:p>
            <w:pPr>
              <w:pStyle w:val="97"/>
              <w:widowControl/>
              <w:numPr>
                <w:ilvl w:val="0"/>
                <w:numId w:val="16"/>
              </w:numPr>
              <w:rPr>
                <w:rFonts w:hint="default"/>
                <w:color w:val="000000" w:themeColor="text1"/>
                <w14:textFill>
                  <w14:solidFill>
                    <w14:schemeClr w14:val="tx1"/>
                  </w14:solidFill>
                </w14:textFill>
              </w:rPr>
            </w:pPr>
            <w:r>
              <w:rPr>
                <w:rFonts w:cs="宋体"/>
                <w:color w:val="000000" w:themeColor="text1"/>
                <w:position w:val="-14"/>
                <w:szCs w:val="18"/>
                <w14:textFill>
                  <w14:solidFill>
                    <w14:schemeClr w14:val="tx1"/>
                  </w14:solidFill>
                </w14:textFill>
              </w:rPr>
              <w:object>
                <v:shape id="_x0000_i1035" o:spt="75" type="#_x0000_t75" style="height:20pt;width:108pt;" o:ole="t" filled="f" o:preferrelative="t" stroked="f" coordsize="21600,21600">
                  <v:path/>
                  <v:fill on="f" focussize="0,0"/>
                  <v:stroke on="f" joinstyle="miter"/>
                  <v:imagedata r:id="rId29" o:title=""/>
                  <o:lock v:ext="edit" aspectratio="t"/>
                  <w10:wrap type="none"/>
                  <w10:anchorlock/>
                </v:shape>
                <o:OLEObject Type="Embed" ProgID="Equation.3" ShapeID="_x0000_i1035" DrawAspect="Content" ObjectID="_1468075735" r:id="rId28">
                  <o:LockedField>false</o:LockedField>
                </o:OLEObject>
              </w:object>
            </w:r>
          </w:p>
          <w:p>
            <w:pPr>
              <w:pStyle w:val="97"/>
              <w:widowControl/>
              <w:numPr>
                <w:ilvl w:val="0"/>
                <w:numId w:val="16"/>
              </w:numPr>
              <w:rPr>
                <w:rFonts w:hint="default"/>
                <w:color w:val="000000" w:themeColor="text1"/>
                <w14:textFill>
                  <w14:solidFill>
                    <w14:schemeClr w14:val="tx1"/>
                  </w14:solidFill>
                </w14:textFill>
              </w:rPr>
            </w:pPr>
            <w:r>
              <w:rPr>
                <w:rFonts w:cs="宋体"/>
                <w:color w:val="000000" w:themeColor="text1"/>
                <w:position w:val="-14"/>
                <w:szCs w:val="18"/>
                <w14:textFill>
                  <w14:solidFill>
                    <w14:schemeClr w14:val="tx1"/>
                  </w14:solidFill>
                </w14:textFill>
              </w:rPr>
              <w:object>
                <v:shape id="_x0000_i1036" o:spt="75" type="#_x0000_t75" style="height:20pt;width:196pt;" o:ole="t" filled="f" o:preferrelative="t" stroked="f" coordsize="21600,21600">
                  <v:path/>
                  <v:fill on="f" focussize="0,0"/>
                  <v:stroke on="f" joinstyle="miter"/>
                  <v:imagedata r:id="rId31" o:title=""/>
                  <o:lock v:ext="edit" aspectratio="t"/>
                  <w10:wrap type="none"/>
                  <w10:anchorlock/>
                </v:shape>
                <o:OLEObject Type="Embed" ProgID="Equation.3" ShapeID="_x0000_i1036" DrawAspect="Content" ObjectID="_1468075736" r:id="rId30">
                  <o:LockedField>false</o:LockedField>
                </o:OLEObject>
              </w:object>
            </w:r>
          </w:p>
          <w:p>
            <w:pPr>
              <w:pStyle w:val="97"/>
              <w:widowControl/>
              <w:numPr>
                <w:ilvl w:val="0"/>
                <w:numId w:val="16"/>
              </w:numPr>
              <w:rPr>
                <w:rFonts w:hint="default" w:ascii="黑体" w:hAnsi="Times New Roman" w:eastAsia="黑体" w:cs="黑体"/>
                <w:iCs/>
                <w:color w:val="000000" w:themeColor="text1"/>
                <w14:textFill>
                  <w14:solidFill>
                    <w14:schemeClr w14:val="tx1"/>
                  </w14:solidFill>
                </w14:textFill>
              </w:rPr>
            </w:pPr>
            <w:r>
              <w:rPr>
                <w:rFonts w:cs="宋体"/>
                <w:color w:val="000000" w:themeColor="text1"/>
                <w:position w:val="-14"/>
                <w:szCs w:val="18"/>
                <w14:textFill>
                  <w14:solidFill>
                    <w14:schemeClr w14:val="tx1"/>
                  </w14:solidFill>
                </w14:textFill>
              </w:rPr>
              <w:object>
                <v:shape id="_x0000_i1037" o:spt="75" type="#_x0000_t75" style="height:20pt;width:157pt;" o:ole="t" filled="f" o:preferrelative="t" stroked="f" coordsize="21600,21600">
                  <v:path/>
                  <v:fill on="f" focussize="0,0"/>
                  <v:stroke on="f" joinstyle="miter"/>
                  <v:imagedata r:id="rId33" o:title=""/>
                  <o:lock v:ext="edit" aspectratio="t"/>
                  <w10:wrap type="none"/>
                  <w10:anchorlock/>
                </v:shape>
                <o:OLEObject Type="Embed" ProgID="Equation.3" ShapeID="_x0000_i1037" DrawAspect="Content" ObjectID="_1468075737" r:id="rId32">
                  <o:LockedField>false</o:LockedField>
                </o:OLEObject>
              </w:object>
            </w:r>
          </w:p>
          <w:p>
            <w:pPr>
              <w:pStyle w:val="98"/>
              <w:widowControl/>
              <w:rPr>
                <w:rFonts w:hint="default" w:ascii="黑体" w:eastAsia="黑体" w:cs="黑体"/>
                <w:iCs/>
                <w:color w:val="000000" w:themeColor="text1"/>
                <w14:textFill>
                  <w14:solidFill>
                    <w14:schemeClr w14:val="tx1"/>
                  </w14:solidFill>
                </w14:textFill>
              </w:rPr>
            </w:pPr>
            <w:r>
              <w:rPr>
                <w:color w:val="000000" w:themeColor="text1"/>
                <w14:textFill>
                  <w14:solidFill>
                    <w14:schemeClr w14:val="tx1"/>
                  </w14:solidFill>
                </w14:textFill>
              </w:rPr>
              <w:t>国家卫生城市评价指标要求各项指标要达到C级以上。</w:t>
            </w:r>
          </w:p>
        </w:tc>
      </w:tr>
    </w:tbl>
    <w:p>
      <w:pPr>
        <w:pStyle w:val="18"/>
        <w:widowControl/>
        <w:autoSpaceDE w:val="0"/>
        <w:autoSpaceDN w:val="0"/>
        <w:ind w:firstLine="480" w:firstLineChars="200"/>
        <w:rPr>
          <w:color w:val="000000" w:themeColor="text1"/>
          <w14:textFill>
            <w14:solidFill>
              <w14:schemeClr w14:val="tx1"/>
            </w14:solidFill>
          </w14:textFill>
        </w:rPr>
      </w:pPr>
    </w:p>
    <w:p>
      <w:pPr>
        <w:pStyle w:val="18"/>
        <w:widowControl/>
        <w:autoSpaceDE w:val="0"/>
        <w:autoSpaceDN w:val="0"/>
        <w:ind w:firstLine="420" w:firstLineChars="200"/>
        <w:rPr>
          <w:color w:val="000000" w:themeColor="text1"/>
          <w14:textFill>
            <w14:solidFill>
              <w14:schemeClr w14:val="tx1"/>
            </w14:solidFill>
          </w14:textFill>
        </w:rPr>
      </w:pPr>
      <w:r>
        <w:rPr>
          <w:rFonts w:hint="eastAsia" w:ascii="宋体" w:hAnsi="Times New Roman" w:cs="Times New Roman"/>
          <w:color w:val="000000" w:themeColor="text1"/>
          <w:kern w:val="0"/>
          <w:sz w:val="21"/>
          <w:szCs w:val="20"/>
          <w:lang w:bidi="ar"/>
          <w14:textFill>
            <w14:solidFill>
              <w14:schemeClr w14:val="tx1"/>
            </w14:solidFill>
          </w14:textFill>
        </w:rPr>
        <w:t>病媒生物现场</w:t>
      </w:r>
      <w:r>
        <w:rPr>
          <w:rFonts w:hint="eastAsia" w:ascii="宋体" w:hAnsi="Times New Roman" w:cs="Times New Roman"/>
          <w:color w:val="000000" w:themeColor="text1"/>
          <w:kern w:val="0"/>
          <w:sz w:val="21"/>
          <w:szCs w:val="20"/>
          <w:lang w:eastAsia="zh-CN" w:bidi="ar"/>
          <w14:textFill>
            <w14:solidFill>
              <w14:schemeClr w14:val="tx1"/>
            </w14:solidFill>
          </w14:textFill>
        </w:rPr>
        <w:t>调查表</w:t>
      </w:r>
      <w:r>
        <w:rPr>
          <w:rFonts w:hint="eastAsia" w:ascii="宋体" w:hAnsi="Times New Roman" w:cs="Times New Roman"/>
          <w:color w:val="000000" w:themeColor="text1"/>
          <w:kern w:val="0"/>
          <w:sz w:val="21"/>
          <w:szCs w:val="20"/>
          <w:lang w:bidi="ar"/>
          <w14:textFill>
            <w14:solidFill>
              <w14:schemeClr w14:val="tx1"/>
            </w14:solidFill>
          </w14:textFill>
        </w:rPr>
        <w:t>见表</w:t>
      </w:r>
      <w:r>
        <w:rPr>
          <w:rFonts w:hint="eastAsia" w:ascii="宋体" w:hAnsi="Times New Roman" w:cs="Times New Roman"/>
          <w:color w:val="000000" w:themeColor="text1"/>
          <w:kern w:val="0"/>
          <w:sz w:val="21"/>
          <w:szCs w:val="20"/>
          <w:lang w:val="en-US" w:eastAsia="zh-CN" w:bidi="ar"/>
          <w14:textFill>
            <w14:solidFill>
              <w14:schemeClr w14:val="tx1"/>
            </w14:solidFill>
          </w14:textFill>
        </w:rPr>
        <w:t>A</w:t>
      </w:r>
      <w:r>
        <w:rPr>
          <w:rFonts w:hint="eastAsia" w:ascii="宋体" w:hAnsi="Times New Roman" w:cs="Times New Roman"/>
          <w:color w:val="000000" w:themeColor="text1"/>
          <w:kern w:val="0"/>
          <w:sz w:val="21"/>
          <w:szCs w:val="20"/>
          <w:lang w:bidi="ar"/>
          <w14:textFill>
            <w14:solidFill>
              <w14:schemeClr w14:val="tx1"/>
            </w14:solidFill>
          </w14:textFill>
        </w:rPr>
        <w:t>.7。</w:t>
      </w:r>
    </w:p>
    <w:p>
      <w:pPr>
        <w:pStyle w:val="18"/>
        <w:widowControl/>
        <w:numPr>
          <w:ilvl w:val="1"/>
          <w:numId w:val="14"/>
        </w:numPr>
        <w:tabs>
          <w:tab w:val="clear" w:pos="0"/>
        </w:tabs>
        <w:adjustRightInd w:val="0"/>
        <w:snapToGrid w:val="0"/>
        <w:spacing w:before="156" w:beforeLines="50" w:after="156" w:afterLines="50"/>
        <w:ind w:left="0" w:leftChars="0" w:firstLine="0" w:firstLineChars="0"/>
        <w:jc w:val="center"/>
        <w:rPr>
          <w:color w:val="000000" w:themeColor="text1"/>
          <w14:textFill>
            <w14:solidFill>
              <w14:schemeClr w14:val="tx1"/>
            </w14:solidFill>
          </w14:textFill>
        </w:rPr>
      </w:pPr>
      <w:r>
        <w:rPr>
          <w:rFonts w:hint="eastAsia" w:ascii="黑体" w:hAnsi="Times New Roman" w:eastAsia="黑体" w:cs="Times New Roman"/>
          <w:color w:val="000000" w:themeColor="text1"/>
          <w:kern w:val="21"/>
          <w:sz w:val="21"/>
          <w:szCs w:val="20"/>
          <w:lang w:bidi="ar"/>
          <w14:textFill>
            <w14:solidFill>
              <w14:schemeClr w14:val="tx1"/>
            </w14:solidFill>
          </w14:textFill>
        </w:rPr>
        <w:t>病媒生物现场</w:t>
      </w:r>
      <w:r>
        <w:rPr>
          <w:rFonts w:hint="eastAsia" w:ascii="黑体" w:hAnsi="Times New Roman" w:eastAsia="黑体" w:cs="Times New Roman"/>
          <w:color w:val="000000" w:themeColor="text1"/>
          <w:kern w:val="21"/>
          <w:sz w:val="21"/>
          <w:szCs w:val="20"/>
          <w:lang w:eastAsia="zh-CN" w:bidi="ar"/>
          <w14:textFill>
            <w14:solidFill>
              <w14:schemeClr w14:val="tx1"/>
            </w14:solidFill>
          </w14:textFill>
        </w:rPr>
        <w:t>调查表</w:t>
      </w:r>
      <w:r>
        <w:rPr>
          <w:rFonts w:hint="eastAsia" w:ascii="黑体" w:hAnsi="Times New Roman" w:eastAsia="黑体" w:cs="Times New Roman"/>
          <w:color w:val="000000" w:themeColor="text1"/>
          <w:kern w:val="21"/>
          <w:sz w:val="21"/>
          <w:szCs w:val="20"/>
          <w:lang w:bidi="ar"/>
          <w14:textFill>
            <w14:solidFill>
              <w14:schemeClr w14:val="tx1"/>
            </w14:solidFill>
          </w14:textFill>
        </w:rPr>
        <w:t>（灭蚊）</w:t>
      </w:r>
    </w:p>
    <w:tbl>
      <w:tblPr>
        <w:tblStyle w:val="2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03"/>
        <w:gridCol w:w="1339"/>
        <w:gridCol w:w="1441"/>
        <w:gridCol w:w="963"/>
        <w:gridCol w:w="876"/>
        <w:gridCol w:w="1017"/>
        <w:gridCol w:w="1011"/>
        <w:gridCol w:w="10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79" w:type="pct"/>
            <w:vMerge w:val="restart"/>
            <w:tcBorders>
              <w:top w:val="single" w:color="auto" w:sz="8"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检查场所名称</w:t>
            </w:r>
          </w:p>
        </w:tc>
        <w:tc>
          <w:tcPr>
            <w:tcW w:w="1605" w:type="pct"/>
            <w:gridSpan w:val="2"/>
            <w:tcBorders>
              <w:top w:val="single" w:color="auto" w:sz="8" w:space="0"/>
              <w:left w:val="single" w:color="auto" w:sz="4" w:space="0"/>
              <w:bottom w:val="single" w:color="auto" w:sz="4" w:space="0"/>
              <w:right w:val="single" w:color="auto" w:sz="4" w:space="0"/>
            </w:tcBorders>
            <w:vAlign w:val="center"/>
          </w:tcPr>
          <w:p>
            <w:pPr>
              <w:pStyle w:val="18"/>
              <w:widowControl/>
              <w:autoSpaceDE w:val="0"/>
              <w:autoSpaceDN w:val="0"/>
              <w:jc w:val="center"/>
              <w:rPr>
                <w:rFonts w:hAnsi="宋体" w:cs="Times New Roman"/>
                <w:color w:val="000000" w:themeColor="text1"/>
                <w14:textFill>
                  <w14:solidFill>
                    <w14:schemeClr w14:val="tx1"/>
                  </w14:solidFill>
                </w14:textFill>
              </w:rPr>
            </w:pPr>
            <w:r>
              <w:rPr>
                <w:rFonts w:hint="eastAsia" w:ascii="宋体" w:hAnsi="宋体" w:cs="Times New Roman"/>
                <w:color w:val="000000" w:themeColor="text1"/>
                <w:kern w:val="0"/>
                <w:sz w:val="18"/>
                <w:szCs w:val="20"/>
                <w:lang w:bidi="ar"/>
                <w14:textFill>
                  <w14:solidFill>
                    <w14:schemeClr w14:val="tx1"/>
                  </w14:solidFill>
                </w14:textFill>
              </w:rPr>
              <w:t>小型积水</w:t>
            </w:r>
          </w:p>
        </w:tc>
        <w:tc>
          <w:tcPr>
            <w:tcW w:w="1649" w:type="pct"/>
            <w:gridSpan w:val="3"/>
            <w:tcBorders>
              <w:top w:val="single" w:color="auto" w:sz="8" w:space="0"/>
              <w:left w:val="single" w:color="auto" w:sz="4" w:space="0"/>
              <w:bottom w:val="single" w:color="auto" w:sz="4" w:space="0"/>
              <w:right w:val="single" w:color="auto" w:sz="4" w:space="0"/>
            </w:tcBorders>
            <w:vAlign w:val="center"/>
          </w:tcPr>
          <w:p>
            <w:pPr>
              <w:pStyle w:val="18"/>
              <w:widowControl/>
              <w:autoSpaceDE w:val="0"/>
              <w:autoSpaceDN w:val="0"/>
              <w:jc w:val="center"/>
              <w:rPr>
                <w:rFonts w:hAnsi="宋体" w:cs="Times New Roman"/>
                <w:color w:val="000000" w:themeColor="text1"/>
                <w14:textFill>
                  <w14:solidFill>
                    <w14:schemeClr w14:val="tx1"/>
                  </w14:solidFill>
                </w14:textFill>
              </w:rPr>
            </w:pPr>
            <w:r>
              <w:rPr>
                <w:rFonts w:hint="eastAsia" w:ascii="宋体" w:hAnsi="宋体" w:cs="Times New Roman"/>
                <w:color w:val="000000" w:themeColor="text1"/>
                <w:kern w:val="0"/>
                <w:sz w:val="18"/>
                <w:szCs w:val="20"/>
                <w:lang w:bidi="ar"/>
                <w14:textFill>
                  <w14:solidFill>
                    <w14:schemeClr w14:val="tx1"/>
                  </w14:solidFill>
                </w14:textFill>
              </w:rPr>
              <w:t>大、中型水体</w:t>
            </w:r>
          </w:p>
        </w:tc>
        <w:tc>
          <w:tcPr>
            <w:tcW w:w="1167" w:type="pct"/>
            <w:gridSpan w:val="2"/>
            <w:tcBorders>
              <w:top w:val="single" w:color="auto" w:sz="8" w:space="0"/>
              <w:left w:val="single" w:color="auto" w:sz="4" w:space="0"/>
              <w:bottom w:val="single" w:color="auto" w:sz="4" w:space="0"/>
              <w:right w:val="single" w:color="auto" w:sz="8" w:space="0"/>
            </w:tcBorders>
          </w:tcPr>
          <w:p>
            <w:pPr>
              <w:pStyle w:val="18"/>
              <w:widowControl/>
              <w:autoSpaceDE w:val="0"/>
              <w:autoSpaceDN w:val="0"/>
              <w:jc w:val="center"/>
              <w:rPr>
                <w:rFonts w:hAnsi="宋体" w:cs="Times New Roman"/>
                <w:color w:val="000000" w:themeColor="text1"/>
                <w14:textFill>
                  <w14:solidFill>
                    <w14:schemeClr w14:val="tx1"/>
                  </w14:solidFill>
                </w14:textFill>
              </w:rPr>
            </w:pPr>
            <w:r>
              <w:rPr>
                <w:rFonts w:hint="eastAsia" w:ascii="宋体" w:hAnsi="宋体" w:cs="Times New Roman"/>
                <w:color w:val="000000" w:themeColor="text1"/>
                <w:kern w:val="0"/>
                <w:sz w:val="18"/>
                <w:szCs w:val="20"/>
                <w:lang w:bidi="ar"/>
                <w14:textFill>
                  <w14:solidFill>
                    <w14:schemeClr w14:val="tx1"/>
                  </w14:solidFill>
                </w14:textFill>
              </w:rPr>
              <w:t>诱蚊30min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79" w:type="pct"/>
            <w:vMerge w:val="continue"/>
            <w:tcBorders>
              <w:top w:val="single" w:color="auto" w:sz="8" w:space="0"/>
              <w:left w:val="single" w:color="auto" w:sz="8" w:space="0"/>
              <w:bottom w:val="single" w:color="auto" w:sz="4" w:space="0"/>
              <w:right w:val="single" w:color="auto" w:sz="4" w:space="0"/>
            </w:tcBorders>
            <w:vAlign w:val="center"/>
          </w:tcPr>
          <w:p>
            <w:pPr>
              <w:rPr>
                <w:rFonts w:cs="Times New Roman"/>
                <w:color w:val="000000" w:themeColor="text1"/>
                <w:sz w:val="20"/>
                <w:szCs w:val="20"/>
                <w14:textFill>
                  <w14:solidFill>
                    <w14:schemeClr w14:val="tx1"/>
                  </w14:solidFill>
                </w14:textFill>
              </w:rPr>
            </w:pPr>
          </w:p>
        </w:tc>
        <w:tc>
          <w:tcPr>
            <w:tcW w:w="773" w:type="pct"/>
            <w:tcBorders>
              <w:top w:val="single" w:color="auto" w:sz="8"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宋体" w:cs="Times New Roman"/>
                <w:color w:val="000000" w:themeColor="text1"/>
                <w:kern w:val="0"/>
                <w:sz w:val="18"/>
                <w:szCs w:val="20"/>
                <w:lang w:bidi="ar"/>
                <w14:textFill>
                  <w14:solidFill>
                    <w14:schemeClr w14:val="tx1"/>
                  </w14:solidFill>
                </w14:textFill>
              </w:rPr>
              <w:t>延长米</w:t>
            </w:r>
          </w:p>
        </w:tc>
        <w:tc>
          <w:tcPr>
            <w:tcW w:w="832" w:type="pct"/>
            <w:tcBorders>
              <w:top w:val="single" w:color="auto" w:sz="8" w:space="0"/>
              <w:left w:val="single" w:color="auto" w:sz="4" w:space="0"/>
              <w:bottom w:val="single" w:color="auto" w:sz="4" w:space="0"/>
              <w:right w:val="single" w:color="auto" w:sz="4" w:space="0"/>
            </w:tcBorders>
            <w:vAlign w:val="center"/>
          </w:tcPr>
          <w:p>
            <w:pPr>
              <w:pStyle w:val="18"/>
              <w:widowControl/>
              <w:autoSpaceDE w:val="0"/>
              <w:autoSpaceDN w:val="0"/>
              <w:jc w:val="center"/>
              <w:rPr>
                <w:rFonts w:hAnsi="宋体" w:cs="Times New Roman"/>
                <w:color w:val="000000" w:themeColor="text1"/>
                <w14:textFill>
                  <w14:solidFill>
                    <w14:schemeClr w14:val="tx1"/>
                  </w14:solidFill>
                </w14:textFill>
              </w:rPr>
            </w:pPr>
            <w:r>
              <w:rPr>
                <w:rFonts w:hint="eastAsia" w:ascii="宋体" w:hAnsi="宋体" w:cs="Times New Roman"/>
                <w:color w:val="000000" w:themeColor="text1"/>
                <w:kern w:val="0"/>
                <w:sz w:val="18"/>
                <w:szCs w:val="20"/>
                <w:lang w:bidi="ar"/>
                <w14:textFill>
                  <w14:solidFill>
                    <w14:schemeClr w14:val="tx1"/>
                  </w14:solidFill>
                </w14:textFill>
              </w:rPr>
              <w:t>阳性积水数</w:t>
            </w:r>
          </w:p>
        </w:tc>
        <w:tc>
          <w:tcPr>
            <w:tcW w:w="556" w:type="pct"/>
            <w:tcBorders>
              <w:top w:val="single" w:color="auto" w:sz="8"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宋体" w:cs="Times New Roman"/>
                <w:color w:val="000000" w:themeColor="text1"/>
                <w:kern w:val="0"/>
                <w:sz w:val="18"/>
                <w:szCs w:val="20"/>
                <w:lang w:bidi="ar"/>
                <w14:textFill>
                  <w14:solidFill>
                    <w14:schemeClr w14:val="tx1"/>
                  </w14:solidFill>
                </w14:textFill>
              </w:rPr>
              <w:t>采样勺数</w:t>
            </w:r>
          </w:p>
        </w:tc>
        <w:tc>
          <w:tcPr>
            <w:tcW w:w="506" w:type="pct"/>
            <w:tcBorders>
              <w:top w:val="single" w:color="auto" w:sz="8"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宋体" w:cs="Times New Roman"/>
                <w:color w:val="000000" w:themeColor="text1"/>
                <w:kern w:val="0"/>
                <w:sz w:val="18"/>
                <w:szCs w:val="20"/>
                <w:lang w:bidi="ar"/>
                <w14:textFill>
                  <w14:solidFill>
                    <w14:schemeClr w14:val="tx1"/>
                  </w14:solidFill>
                </w14:textFill>
              </w:rPr>
              <w:t>阳性勺数</w:t>
            </w:r>
          </w:p>
        </w:tc>
        <w:tc>
          <w:tcPr>
            <w:tcW w:w="587" w:type="pct"/>
            <w:tcBorders>
              <w:top w:val="single" w:color="auto" w:sz="8" w:space="0"/>
              <w:left w:val="single" w:color="auto" w:sz="4" w:space="0"/>
              <w:bottom w:val="single" w:color="auto" w:sz="4" w:space="0"/>
              <w:right w:val="single" w:color="auto" w:sz="4" w:space="0"/>
            </w:tcBorders>
            <w:vAlign w:val="center"/>
          </w:tcPr>
          <w:p>
            <w:pPr>
              <w:pStyle w:val="18"/>
              <w:widowControl/>
              <w:autoSpaceDE w:val="0"/>
              <w:autoSpaceDN w:val="0"/>
              <w:jc w:val="center"/>
              <w:rPr>
                <w:rFonts w:hAnsi="宋体" w:cs="Times New Roman"/>
                <w:color w:val="000000" w:themeColor="text1"/>
                <w14:textFill>
                  <w14:solidFill>
                    <w14:schemeClr w14:val="tx1"/>
                  </w14:solidFill>
                </w14:textFill>
              </w:rPr>
            </w:pPr>
            <w:r>
              <w:rPr>
                <w:rFonts w:hint="eastAsia" w:ascii="宋体" w:hAnsi="宋体" w:cs="Times New Roman"/>
                <w:color w:val="000000" w:themeColor="text1"/>
                <w:kern w:val="0"/>
                <w:sz w:val="18"/>
                <w:szCs w:val="20"/>
                <w:lang w:bidi="ar"/>
                <w14:textFill>
                  <w14:solidFill>
                    <w14:schemeClr w14:val="tx1"/>
                  </w14:solidFill>
                </w14:textFill>
              </w:rPr>
              <w:t>幼虫或蛹数</w:t>
            </w:r>
          </w:p>
        </w:tc>
        <w:tc>
          <w:tcPr>
            <w:tcW w:w="584" w:type="pct"/>
            <w:tcBorders>
              <w:top w:val="single" w:color="auto" w:sz="8" w:space="0"/>
              <w:left w:val="single" w:color="auto" w:sz="4" w:space="0"/>
              <w:bottom w:val="single" w:color="auto" w:sz="4" w:space="0"/>
              <w:right w:val="single" w:color="auto" w:sz="4" w:space="0"/>
            </w:tcBorders>
          </w:tcPr>
          <w:p>
            <w:pPr>
              <w:pStyle w:val="18"/>
              <w:widowControl/>
              <w:autoSpaceDE w:val="0"/>
              <w:autoSpaceDN w:val="0"/>
              <w:jc w:val="center"/>
              <w:rPr>
                <w:rFonts w:hAnsi="宋体"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诱蚊人次</w:t>
            </w:r>
          </w:p>
        </w:tc>
        <w:tc>
          <w:tcPr>
            <w:tcW w:w="583" w:type="pct"/>
            <w:tcBorders>
              <w:top w:val="single" w:color="auto" w:sz="8" w:space="0"/>
              <w:left w:val="single" w:color="auto" w:sz="4" w:space="0"/>
              <w:bottom w:val="single" w:color="auto" w:sz="4" w:space="0"/>
              <w:right w:val="single" w:color="auto" w:sz="8" w:space="0"/>
            </w:tcBorders>
          </w:tcPr>
          <w:p>
            <w:pPr>
              <w:pStyle w:val="18"/>
              <w:widowControl/>
              <w:autoSpaceDE w:val="0"/>
              <w:autoSpaceDN w:val="0"/>
              <w:jc w:val="center"/>
              <w:rPr>
                <w:rFonts w:hAnsi="宋体"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叮咬成蚊数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9" w:type="pc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773"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832"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556"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506"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587" w:type="pct"/>
            <w:tcBorders>
              <w:top w:val="single" w:color="auto" w:sz="4" w:space="0"/>
              <w:left w:val="single" w:color="auto" w:sz="4" w:space="0"/>
              <w:bottom w:val="single" w:color="auto" w:sz="4"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584" w:type="pct"/>
            <w:tcBorders>
              <w:top w:val="single" w:color="auto" w:sz="4" w:space="0"/>
              <w:left w:val="single" w:color="auto" w:sz="4" w:space="0"/>
              <w:bottom w:val="single" w:color="auto" w:sz="4"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583" w:type="pct"/>
            <w:tcBorders>
              <w:top w:val="single" w:color="auto" w:sz="4" w:space="0"/>
              <w:left w:val="single" w:color="auto" w:sz="4" w:space="0"/>
              <w:bottom w:val="single" w:color="auto" w:sz="4" w:space="0"/>
              <w:right w:val="single" w:color="auto" w:sz="8" w:space="0"/>
            </w:tcBorders>
          </w:tcPr>
          <w:p>
            <w:pPr>
              <w:pStyle w:val="18"/>
              <w:widowControl/>
              <w:autoSpaceDE w:val="0"/>
              <w:autoSpaceDN w:val="0"/>
              <w:jc w:val="center"/>
              <w:rPr>
                <w:rFonts w:cs="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9" w:type="pc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773"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832"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556"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506"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587" w:type="pct"/>
            <w:tcBorders>
              <w:top w:val="single" w:color="auto" w:sz="4" w:space="0"/>
              <w:left w:val="single" w:color="auto" w:sz="4" w:space="0"/>
              <w:bottom w:val="single" w:color="auto" w:sz="4"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584" w:type="pct"/>
            <w:tcBorders>
              <w:top w:val="single" w:color="auto" w:sz="4" w:space="0"/>
              <w:left w:val="single" w:color="auto" w:sz="4" w:space="0"/>
              <w:bottom w:val="single" w:color="auto" w:sz="4"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583" w:type="pct"/>
            <w:tcBorders>
              <w:top w:val="single" w:color="auto" w:sz="4" w:space="0"/>
              <w:left w:val="single" w:color="auto" w:sz="4" w:space="0"/>
              <w:bottom w:val="single" w:color="auto" w:sz="4" w:space="0"/>
              <w:right w:val="single" w:color="auto" w:sz="8" w:space="0"/>
            </w:tcBorders>
          </w:tcPr>
          <w:p>
            <w:pPr>
              <w:pStyle w:val="18"/>
              <w:widowControl/>
              <w:autoSpaceDE w:val="0"/>
              <w:autoSpaceDN w:val="0"/>
              <w:jc w:val="center"/>
              <w:rPr>
                <w:rFonts w:cs="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9" w:type="pc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773"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832"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556"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506"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587" w:type="pct"/>
            <w:tcBorders>
              <w:top w:val="single" w:color="auto" w:sz="4" w:space="0"/>
              <w:left w:val="single" w:color="auto" w:sz="4" w:space="0"/>
              <w:bottom w:val="single" w:color="auto" w:sz="4"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584" w:type="pct"/>
            <w:tcBorders>
              <w:top w:val="single" w:color="auto" w:sz="4" w:space="0"/>
              <w:left w:val="single" w:color="auto" w:sz="4" w:space="0"/>
              <w:bottom w:val="single" w:color="auto" w:sz="4"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583" w:type="pct"/>
            <w:tcBorders>
              <w:top w:val="single" w:color="auto" w:sz="4" w:space="0"/>
              <w:left w:val="single" w:color="auto" w:sz="4" w:space="0"/>
              <w:bottom w:val="single" w:color="auto" w:sz="4" w:space="0"/>
              <w:right w:val="single" w:color="auto" w:sz="8" w:space="0"/>
            </w:tcBorders>
          </w:tcPr>
          <w:p>
            <w:pPr>
              <w:pStyle w:val="18"/>
              <w:widowControl/>
              <w:autoSpaceDE w:val="0"/>
              <w:autoSpaceDN w:val="0"/>
              <w:jc w:val="center"/>
              <w:rPr>
                <w:rFonts w:cs="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9" w:type="pct"/>
            <w:tcBorders>
              <w:top w:val="single" w:color="auto" w:sz="4" w:space="0"/>
              <w:left w:val="single" w:color="auto" w:sz="8" w:space="0"/>
              <w:bottom w:val="single" w:color="auto" w:sz="8"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合计</w:t>
            </w:r>
          </w:p>
        </w:tc>
        <w:tc>
          <w:tcPr>
            <w:tcW w:w="773" w:type="pct"/>
            <w:tcBorders>
              <w:top w:val="single" w:color="auto" w:sz="4" w:space="0"/>
              <w:left w:val="single" w:color="auto" w:sz="4" w:space="0"/>
              <w:bottom w:val="single" w:color="auto" w:sz="8"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832" w:type="pct"/>
            <w:tcBorders>
              <w:top w:val="single" w:color="auto" w:sz="4" w:space="0"/>
              <w:left w:val="single" w:color="auto" w:sz="4" w:space="0"/>
              <w:bottom w:val="single" w:color="auto" w:sz="8"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556" w:type="pct"/>
            <w:tcBorders>
              <w:top w:val="single" w:color="auto" w:sz="4" w:space="0"/>
              <w:left w:val="single" w:color="auto" w:sz="4" w:space="0"/>
              <w:bottom w:val="single" w:color="auto" w:sz="8"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506" w:type="pct"/>
            <w:tcBorders>
              <w:top w:val="single" w:color="auto" w:sz="4" w:space="0"/>
              <w:left w:val="single" w:color="auto" w:sz="4" w:space="0"/>
              <w:bottom w:val="single" w:color="auto" w:sz="8"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587" w:type="pct"/>
            <w:tcBorders>
              <w:top w:val="single" w:color="auto" w:sz="4" w:space="0"/>
              <w:left w:val="single" w:color="auto" w:sz="4" w:space="0"/>
              <w:bottom w:val="single" w:color="auto" w:sz="8"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584" w:type="pct"/>
            <w:tcBorders>
              <w:top w:val="single" w:color="auto" w:sz="4" w:space="0"/>
              <w:left w:val="single" w:color="auto" w:sz="4" w:space="0"/>
              <w:bottom w:val="single" w:color="auto" w:sz="8"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583" w:type="pct"/>
            <w:tcBorders>
              <w:top w:val="single" w:color="auto" w:sz="4" w:space="0"/>
              <w:left w:val="single" w:color="auto" w:sz="4" w:space="0"/>
              <w:bottom w:val="single" w:color="auto" w:sz="8" w:space="0"/>
              <w:right w:val="single" w:color="auto" w:sz="8" w:space="0"/>
            </w:tcBorders>
          </w:tcPr>
          <w:p>
            <w:pPr>
              <w:pStyle w:val="18"/>
              <w:widowControl/>
              <w:autoSpaceDE w:val="0"/>
              <w:autoSpaceDN w:val="0"/>
              <w:jc w:val="center"/>
              <w:rPr>
                <w:rFonts w:cs="Times New Roman"/>
                <w:color w:val="000000" w:themeColor="text1"/>
                <w14:textFill>
                  <w14:solidFill>
                    <w14:schemeClr w14:val="tx1"/>
                  </w14:solidFill>
                </w14:textFill>
              </w:rPr>
            </w:pPr>
          </w:p>
        </w:tc>
      </w:tr>
    </w:tbl>
    <w:p>
      <w:pPr>
        <w:pStyle w:val="18"/>
        <w:widowControl/>
        <w:autoSpaceDE w:val="0"/>
        <w:autoSpaceDN w:val="0"/>
        <w:ind w:firstLine="480" w:firstLineChars="200"/>
        <w:rPr>
          <w:color w:val="000000" w:themeColor="text1"/>
          <w14:textFill>
            <w14:solidFill>
              <w14:schemeClr w14:val="tx1"/>
            </w14:solidFill>
          </w14:textFill>
        </w:rPr>
      </w:pPr>
    </w:p>
    <w:p>
      <w:pPr>
        <w:pStyle w:val="18"/>
        <w:widowControl/>
        <w:autoSpaceDE w:val="0"/>
        <w:autoSpaceDN w:val="0"/>
        <w:ind w:firstLine="420" w:firstLineChars="200"/>
        <w:rPr>
          <w:color w:val="000000" w:themeColor="text1"/>
          <w14:textFill>
            <w14:solidFill>
              <w14:schemeClr w14:val="tx1"/>
            </w14:solidFill>
          </w14:textFill>
        </w:rPr>
      </w:pPr>
      <w:r>
        <w:rPr>
          <w:rFonts w:hint="eastAsia" w:ascii="宋体" w:hAnsi="Times New Roman" w:cs="Times New Roman"/>
          <w:color w:val="000000" w:themeColor="text1"/>
          <w:kern w:val="0"/>
          <w:sz w:val="21"/>
          <w:szCs w:val="20"/>
          <w:lang w:bidi="ar"/>
          <w14:textFill>
            <w14:solidFill>
              <w14:schemeClr w14:val="tx1"/>
            </w14:solidFill>
          </w14:textFill>
        </w:rPr>
        <w:t>病媒生物</w:t>
      </w:r>
      <w:r>
        <w:rPr>
          <w:rFonts w:hint="eastAsia" w:ascii="宋体" w:hAnsi="Times New Roman" w:cs="Times New Roman"/>
          <w:color w:val="000000" w:themeColor="text1"/>
          <w:kern w:val="0"/>
          <w:sz w:val="21"/>
          <w:szCs w:val="20"/>
          <w:lang w:eastAsia="zh-CN" w:bidi="ar"/>
          <w14:textFill>
            <w14:solidFill>
              <w14:schemeClr w14:val="tx1"/>
            </w14:solidFill>
          </w14:textFill>
        </w:rPr>
        <w:t>密度控制水平标准</w:t>
      </w:r>
      <w:r>
        <w:rPr>
          <w:rFonts w:hint="eastAsia" w:ascii="宋体" w:hAnsi="Times New Roman" w:cs="Times New Roman"/>
          <w:color w:val="000000" w:themeColor="text1"/>
          <w:kern w:val="0"/>
          <w:sz w:val="21"/>
          <w:szCs w:val="20"/>
          <w:lang w:bidi="ar"/>
          <w14:textFill>
            <w14:solidFill>
              <w14:schemeClr w14:val="tx1"/>
            </w14:solidFill>
          </w14:textFill>
        </w:rPr>
        <w:t>见表</w:t>
      </w:r>
      <w:r>
        <w:rPr>
          <w:rFonts w:hint="eastAsia" w:ascii="宋体" w:hAnsi="Times New Roman" w:cs="Times New Roman"/>
          <w:color w:val="000000" w:themeColor="text1"/>
          <w:kern w:val="0"/>
          <w:sz w:val="21"/>
          <w:szCs w:val="20"/>
          <w:lang w:val="en-US" w:eastAsia="zh-CN" w:bidi="ar"/>
          <w14:textFill>
            <w14:solidFill>
              <w14:schemeClr w14:val="tx1"/>
            </w14:solidFill>
          </w14:textFill>
        </w:rPr>
        <w:t>A</w:t>
      </w:r>
      <w:r>
        <w:rPr>
          <w:rFonts w:hint="eastAsia" w:ascii="宋体" w:hAnsi="Times New Roman" w:cs="Times New Roman"/>
          <w:color w:val="000000" w:themeColor="text1"/>
          <w:kern w:val="0"/>
          <w:sz w:val="21"/>
          <w:szCs w:val="20"/>
          <w:lang w:bidi="ar"/>
          <w14:textFill>
            <w14:solidFill>
              <w14:schemeClr w14:val="tx1"/>
            </w14:solidFill>
          </w14:textFill>
        </w:rPr>
        <w:t>.8。</w:t>
      </w:r>
    </w:p>
    <w:p>
      <w:pPr>
        <w:pStyle w:val="18"/>
        <w:widowControl/>
        <w:numPr>
          <w:ilvl w:val="1"/>
          <w:numId w:val="14"/>
        </w:numPr>
        <w:tabs>
          <w:tab w:val="clear" w:pos="0"/>
        </w:tabs>
        <w:adjustRightInd w:val="0"/>
        <w:snapToGrid w:val="0"/>
        <w:spacing w:before="156" w:beforeLines="50" w:after="156" w:afterLines="50"/>
        <w:ind w:left="0" w:leftChars="0" w:firstLine="0" w:firstLineChars="0"/>
        <w:jc w:val="center"/>
        <w:rPr>
          <w:color w:val="000000" w:themeColor="text1"/>
          <w14:textFill>
            <w14:solidFill>
              <w14:schemeClr w14:val="tx1"/>
            </w14:solidFill>
          </w14:textFill>
        </w:rPr>
      </w:pPr>
      <w:r>
        <w:rPr>
          <w:rFonts w:hint="eastAsia" w:ascii="黑体" w:hAnsi="Times New Roman" w:eastAsia="黑体" w:cs="Times New Roman"/>
          <w:color w:val="000000" w:themeColor="text1"/>
          <w:kern w:val="21"/>
          <w:sz w:val="21"/>
          <w:szCs w:val="20"/>
          <w:lang w:bidi="ar"/>
          <w14:textFill>
            <w14:solidFill>
              <w14:schemeClr w14:val="tx1"/>
            </w14:solidFill>
          </w14:textFill>
        </w:rPr>
        <w:t>病媒生物</w:t>
      </w:r>
      <w:r>
        <w:rPr>
          <w:rFonts w:hint="eastAsia" w:ascii="黑体" w:hAnsi="Times New Roman" w:eastAsia="黑体" w:cs="Times New Roman"/>
          <w:color w:val="000000" w:themeColor="text1"/>
          <w:kern w:val="21"/>
          <w:sz w:val="21"/>
          <w:szCs w:val="20"/>
          <w:lang w:eastAsia="zh-CN" w:bidi="ar"/>
          <w14:textFill>
            <w14:solidFill>
              <w14:schemeClr w14:val="tx1"/>
            </w14:solidFill>
          </w14:textFill>
        </w:rPr>
        <w:t>密度控制水平标准</w:t>
      </w:r>
      <w:r>
        <w:rPr>
          <w:rFonts w:hint="eastAsia" w:ascii="黑体" w:hAnsi="Times New Roman" w:eastAsia="黑体" w:cs="Times New Roman"/>
          <w:color w:val="000000" w:themeColor="text1"/>
          <w:kern w:val="21"/>
          <w:sz w:val="21"/>
          <w:szCs w:val="20"/>
          <w:lang w:bidi="ar"/>
          <w14:textFill>
            <w14:solidFill>
              <w14:schemeClr w14:val="tx1"/>
            </w14:solidFill>
          </w14:textFill>
        </w:rPr>
        <w:t>（灭蚊）</w:t>
      </w:r>
    </w:p>
    <w:tbl>
      <w:tblPr>
        <w:tblStyle w:val="2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81"/>
        <w:gridCol w:w="1451"/>
        <w:gridCol w:w="1836"/>
        <w:gridCol w:w="3142"/>
        <w:gridCol w:w="14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51" w:type="pct"/>
            <w:tcBorders>
              <w:top w:val="single" w:color="auto" w:sz="8"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标准分级</w:t>
            </w:r>
          </w:p>
        </w:tc>
        <w:tc>
          <w:tcPr>
            <w:tcW w:w="838"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路径指数%</w:t>
            </w:r>
            <w:r>
              <w:rPr>
                <w:rFonts w:hint="eastAsia" w:ascii="宋体" w:hAnsi="Times New Roman" w:cs="Times New Roman"/>
                <w:color w:val="000000" w:themeColor="text1"/>
                <w:kern w:val="0"/>
                <w:sz w:val="18"/>
                <w:szCs w:val="20"/>
                <w:vertAlign w:val="superscript"/>
                <w:lang w:bidi="ar"/>
                <w14:textFill>
                  <w14:solidFill>
                    <w14:schemeClr w14:val="tx1"/>
                  </w14:solidFill>
                </w14:textFill>
              </w:rPr>
              <w:t xml:space="preserve"> a</w:t>
            </w:r>
          </w:p>
        </w:tc>
        <w:tc>
          <w:tcPr>
            <w:tcW w:w="1060"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采样勺指数%</w:t>
            </w:r>
            <w:r>
              <w:rPr>
                <w:rFonts w:hint="eastAsia" w:ascii="宋体" w:hAnsi="Times New Roman" w:cs="Times New Roman"/>
                <w:color w:val="000000" w:themeColor="text1"/>
                <w:kern w:val="0"/>
                <w:sz w:val="18"/>
                <w:szCs w:val="20"/>
                <w:vertAlign w:val="superscript"/>
                <w:lang w:bidi="ar"/>
                <w14:textFill>
                  <w14:solidFill>
                    <w14:schemeClr w14:val="tx1"/>
                  </w14:solidFill>
                </w14:textFill>
              </w:rPr>
              <w:t>b</w:t>
            </w:r>
          </w:p>
        </w:tc>
        <w:tc>
          <w:tcPr>
            <w:tcW w:w="1814"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阳性勺虫数（幼虫（蛹）勺舀指数）</w:t>
            </w:r>
            <w:r>
              <w:rPr>
                <w:rFonts w:hint="eastAsia" w:ascii="宋体" w:hAnsi="Times New Roman" w:cs="Times New Roman"/>
                <w:color w:val="000000" w:themeColor="text1"/>
                <w:kern w:val="0"/>
                <w:sz w:val="18"/>
                <w:szCs w:val="20"/>
                <w:vertAlign w:val="superscript"/>
                <w:lang w:bidi="ar"/>
                <w14:textFill>
                  <w14:solidFill>
                    <w14:schemeClr w14:val="tx1"/>
                  </w14:solidFill>
                </w14:textFill>
              </w:rPr>
              <w:t>c</w:t>
            </w:r>
          </w:p>
        </w:tc>
        <w:tc>
          <w:tcPr>
            <w:tcW w:w="835" w:type="pct"/>
            <w:tcBorders>
              <w:top w:val="single" w:color="auto" w:sz="4" w:space="0"/>
              <w:left w:val="single" w:color="auto" w:sz="4" w:space="0"/>
              <w:bottom w:val="single" w:color="auto" w:sz="4" w:space="0"/>
              <w:right w:val="single" w:color="auto" w:sz="8"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停落指数</w:t>
            </w:r>
            <w:r>
              <w:rPr>
                <w:rFonts w:hint="eastAsia" w:ascii="宋体" w:hAnsi="Times New Roman" w:cs="Times New Roman"/>
                <w:color w:val="000000" w:themeColor="text1"/>
                <w:kern w:val="0"/>
                <w:sz w:val="18"/>
                <w:szCs w:val="20"/>
                <w:vertAlign w:val="superscript"/>
                <w:lang w:bidi="ar"/>
                <w14:textFill>
                  <w14:solidFill>
                    <w14:schemeClr w14:val="tx1"/>
                  </w14:solidFill>
                </w14:textFill>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51" w:type="pc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A级</w:t>
            </w:r>
          </w:p>
        </w:tc>
        <w:tc>
          <w:tcPr>
            <w:tcW w:w="838"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0.1</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（路径指数小于或等于0.1）</w:t>
            </w:r>
          </w:p>
        </w:tc>
        <w:tc>
          <w:tcPr>
            <w:tcW w:w="1060"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（采样勺指数小于或等于1%）</w:t>
            </w:r>
          </w:p>
        </w:tc>
        <w:tc>
          <w:tcPr>
            <w:tcW w:w="1814"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3</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（平均每阳性勺少于3只蚊虫幼虫和蛹）</w:t>
            </w:r>
          </w:p>
        </w:tc>
        <w:tc>
          <w:tcPr>
            <w:tcW w:w="835" w:type="pct"/>
            <w:tcBorders>
              <w:top w:val="single" w:color="auto" w:sz="4" w:space="0"/>
              <w:left w:val="single" w:color="auto" w:sz="4" w:space="0"/>
              <w:bottom w:val="single" w:color="auto" w:sz="4" w:space="0"/>
              <w:right w:val="single" w:color="auto" w:sz="8"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0.5</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（停落指数小于或等于0.5）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51" w:type="pc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B级</w:t>
            </w:r>
          </w:p>
        </w:tc>
        <w:tc>
          <w:tcPr>
            <w:tcW w:w="838"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0.5</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（路径指数小于或等于0.5）</w:t>
            </w:r>
          </w:p>
        </w:tc>
        <w:tc>
          <w:tcPr>
            <w:tcW w:w="1060"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3</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（采样勺指数小于或等于3%）</w:t>
            </w:r>
          </w:p>
        </w:tc>
        <w:tc>
          <w:tcPr>
            <w:tcW w:w="1814"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5</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（平均每阳性勺少于5只蚊虫幼虫和蛹）</w:t>
            </w:r>
          </w:p>
        </w:tc>
        <w:tc>
          <w:tcPr>
            <w:tcW w:w="835" w:type="pct"/>
            <w:tcBorders>
              <w:top w:val="single" w:color="auto" w:sz="4" w:space="0"/>
              <w:left w:val="single" w:color="auto" w:sz="4" w:space="0"/>
              <w:bottom w:val="single" w:color="auto" w:sz="4" w:space="0"/>
              <w:right w:val="single" w:color="auto" w:sz="8"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1.0</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（停落指数小于或等于1.0）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51" w:type="pc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C级</w:t>
            </w:r>
          </w:p>
        </w:tc>
        <w:tc>
          <w:tcPr>
            <w:tcW w:w="838"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0.8</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（路径指数小于或等于0.8）</w:t>
            </w:r>
          </w:p>
        </w:tc>
        <w:tc>
          <w:tcPr>
            <w:tcW w:w="1060"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5</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（采样勺指数小于或等于5%）</w:t>
            </w:r>
          </w:p>
        </w:tc>
        <w:tc>
          <w:tcPr>
            <w:tcW w:w="1814"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8</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（平均每阳性勺少于8只蚊虫幼虫和蛹）</w:t>
            </w:r>
          </w:p>
        </w:tc>
        <w:tc>
          <w:tcPr>
            <w:tcW w:w="835" w:type="pct"/>
            <w:tcBorders>
              <w:top w:val="single" w:color="auto" w:sz="4" w:space="0"/>
              <w:left w:val="single" w:color="auto" w:sz="4" w:space="0"/>
              <w:bottom w:val="single" w:color="auto" w:sz="4" w:space="0"/>
              <w:right w:val="single" w:color="auto" w:sz="8" w:space="0"/>
            </w:tcBorders>
            <w:vAlign w:val="center"/>
          </w:tcPr>
          <w:p>
            <w:pPr>
              <w:adjustRightInd w:val="0"/>
              <w:spacing w:line="4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1.5</w:t>
            </w:r>
          </w:p>
          <w:p>
            <w:pPr>
              <w:pStyle w:val="18"/>
              <w:widowControl/>
              <w:autoSpaceDE w:val="0"/>
              <w:autoSpaceDN w:val="0"/>
              <w:jc w:val="center"/>
              <w:rPr>
                <w:rFonts w:hAnsi="宋体" w:cs="Times New Roman"/>
                <w:color w:val="000000" w:themeColor="text1"/>
                <w:szCs w:val="18"/>
                <w14:textFill>
                  <w14:solidFill>
                    <w14:schemeClr w14:val="tx1"/>
                  </w14:solidFill>
                </w14:textFill>
              </w:rPr>
            </w:pPr>
            <w:r>
              <w:rPr>
                <w:rFonts w:hint="eastAsia" w:ascii="宋体" w:hAnsi="宋体" w:cs="Times New Roman"/>
                <w:color w:val="000000" w:themeColor="text1"/>
                <w:kern w:val="0"/>
                <w:sz w:val="18"/>
                <w:szCs w:val="18"/>
                <w:lang w:bidi="ar"/>
                <w14:textFill>
                  <w14:solidFill>
                    <w14:schemeClr w14:val="tx1"/>
                  </w14:solidFill>
                </w14:textFill>
              </w:rPr>
              <w:t>（停落指数小于或等于1.5）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51" w:type="pc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达到标准级别</w:t>
            </w:r>
          </w:p>
        </w:tc>
        <w:tc>
          <w:tcPr>
            <w:tcW w:w="838" w:type="pct"/>
            <w:tcBorders>
              <w:top w:val="single" w:color="auto" w:sz="4" w:space="0"/>
              <w:left w:val="single" w:color="auto" w:sz="4" w:space="0"/>
              <w:bottom w:val="single" w:color="auto" w:sz="4"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1060"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1814"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8" w:space="0"/>
            </w:tcBorders>
          </w:tcPr>
          <w:p>
            <w:pPr>
              <w:pStyle w:val="18"/>
              <w:widowControl/>
              <w:autoSpaceDE w:val="0"/>
              <w:autoSpaceDN w:val="0"/>
              <w:jc w:val="center"/>
              <w:rPr>
                <w:rFonts w:cs="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51" w:type="pct"/>
            <w:tcBorders>
              <w:top w:val="single" w:color="auto" w:sz="4" w:space="0"/>
              <w:left w:val="single" w:color="auto" w:sz="8"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r>
              <w:rPr>
                <w:rFonts w:hint="eastAsia" w:ascii="宋体" w:hAnsi="Times New Roman" w:cs="Times New Roman"/>
                <w:color w:val="000000" w:themeColor="text1"/>
                <w:kern w:val="0"/>
                <w:sz w:val="18"/>
                <w:szCs w:val="20"/>
                <w:lang w:bidi="ar"/>
                <w14:textFill>
                  <w14:solidFill>
                    <w14:schemeClr w14:val="tx1"/>
                  </w14:solidFill>
                </w14:textFill>
              </w:rPr>
              <w:t>总体评价</w:t>
            </w:r>
          </w:p>
        </w:tc>
        <w:tc>
          <w:tcPr>
            <w:tcW w:w="838" w:type="pct"/>
            <w:tcBorders>
              <w:top w:val="single" w:color="auto" w:sz="4" w:space="0"/>
              <w:left w:val="single" w:color="auto" w:sz="4" w:space="0"/>
              <w:bottom w:val="single" w:color="auto" w:sz="4" w:space="0"/>
              <w:right w:val="single" w:color="auto" w:sz="4" w:space="0"/>
            </w:tcBorders>
          </w:tcPr>
          <w:p>
            <w:pPr>
              <w:pStyle w:val="18"/>
              <w:widowControl/>
              <w:autoSpaceDE w:val="0"/>
              <w:autoSpaceDN w:val="0"/>
              <w:jc w:val="center"/>
              <w:rPr>
                <w:rFonts w:cs="Times New Roman"/>
                <w:color w:val="000000" w:themeColor="text1"/>
                <w14:textFill>
                  <w14:solidFill>
                    <w14:schemeClr w14:val="tx1"/>
                  </w14:solidFill>
                </w14:textFill>
              </w:rPr>
            </w:pPr>
          </w:p>
        </w:tc>
        <w:tc>
          <w:tcPr>
            <w:tcW w:w="1060"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1814" w:type="pct"/>
            <w:tcBorders>
              <w:top w:val="single" w:color="auto" w:sz="4" w:space="0"/>
              <w:left w:val="single" w:color="auto" w:sz="4" w:space="0"/>
              <w:bottom w:val="single" w:color="auto" w:sz="4" w:space="0"/>
              <w:right w:val="single" w:color="auto" w:sz="4" w:space="0"/>
            </w:tcBorders>
            <w:vAlign w:val="center"/>
          </w:tcPr>
          <w:p>
            <w:pPr>
              <w:pStyle w:val="18"/>
              <w:widowControl/>
              <w:autoSpaceDE w:val="0"/>
              <w:autoSpaceDN w:val="0"/>
              <w:jc w:val="center"/>
              <w:rPr>
                <w:rFonts w:cs="Times New Roman"/>
                <w:color w:val="000000" w:themeColor="text1"/>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8" w:space="0"/>
            </w:tcBorders>
          </w:tcPr>
          <w:p>
            <w:pPr>
              <w:pStyle w:val="18"/>
              <w:widowControl/>
              <w:autoSpaceDE w:val="0"/>
              <w:autoSpaceDN w:val="0"/>
              <w:jc w:val="center"/>
              <w:rPr>
                <w:rFonts w:cs="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490" w:hRule="atLeast"/>
          <w:jc w:val="center"/>
        </w:trPr>
        <w:tc>
          <w:tcPr>
            <w:tcW w:w="5000" w:type="pct"/>
            <w:gridSpan w:val="5"/>
            <w:tcBorders>
              <w:top w:val="single" w:color="auto" w:sz="4" w:space="0"/>
              <w:left w:val="single" w:color="auto" w:sz="8" w:space="0"/>
              <w:bottom w:val="single" w:color="auto" w:sz="8" w:space="0"/>
              <w:right w:val="single" w:color="auto" w:sz="8" w:space="0"/>
            </w:tcBorders>
          </w:tcPr>
          <w:p>
            <w:pPr>
              <w:pStyle w:val="97"/>
              <w:widowControl/>
              <w:numPr>
                <w:ilvl w:val="0"/>
                <w:numId w:val="17"/>
              </w:numPr>
              <w:rPr>
                <w:rFonts w:hint="default"/>
                <w:iCs/>
                <w:color w:val="000000" w:themeColor="text1"/>
                <w14:textFill>
                  <w14:solidFill>
                    <w14:schemeClr w14:val="tx1"/>
                  </w14:solidFill>
                </w14:textFill>
              </w:rPr>
            </w:pPr>
            <w:r>
              <w:rPr>
                <w:rFonts w:cs="宋体"/>
                <w:color w:val="000000" w:themeColor="text1"/>
                <w:position w:val="-14"/>
                <w:szCs w:val="18"/>
                <w14:textFill>
                  <w14:solidFill>
                    <w14:schemeClr w14:val="tx1"/>
                  </w14:solidFill>
                </w14:textFill>
              </w:rPr>
              <w:object>
                <v:shape id="_x0000_i1038" o:spt="75" type="#_x0000_t75" style="height:20pt;width:164pt;" o:ole="t" filled="f" o:preferrelative="t" stroked="f" coordsize="21600,21600">
                  <v:path/>
                  <v:fill on="f" focussize="0,0"/>
                  <v:stroke on="f" joinstyle="miter"/>
                  <v:imagedata r:id="rId35" o:title=""/>
                  <o:lock v:ext="edit" aspectratio="t"/>
                  <w10:wrap type="none"/>
                  <w10:anchorlock/>
                </v:shape>
                <o:OLEObject Type="Embed" ProgID="Equation.3" ShapeID="_x0000_i1038" DrawAspect="Content" ObjectID="_1468075738" r:id="rId34">
                  <o:LockedField>false</o:LockedField>
                </o:OLEObject>
              </w:object>
            </w:r>
          </w:p>
          <w:p>
            <w:pPr>
              <w:pStyle w:val="97"/>
              <w:widowControl/>
              <w:numPr>
                <w:ilvl w:val="0"/>
                <w:numId w:val="17"/>
              </w:numPr>
              <w:rPr>
                <w:rFonts w:hint="default"/>
                <w:color w:val="000000" w:themeColor="text1"/>
                <w14:textFill>
                  <w14:solidFill>
                    <w14:schemeClr w14:val="tx1"/>
                  </w14:solidFill>
                </w14:textFill>
              </w:rPr>
            </w:pPr>
            <w:r>
              <w:rPr>
                <w:rFonts w:cs="宋体"/>
                <w:color w:val="000000" w:themeColor="text1"/>
                <w:position w:val="-14"/>
                <w:szCs w:val="18"/>
                <w14:textFill>
                  <w14:solidFill>
                    <w14:schemeClr w14:val="tx1"/>
                  </w14:solidFill>
                </w14:textFill>
              </w:rPr>
              <w:object>
                <v:shape id="_x0000_i1039" o:spt="75" type="#_x0000_t75" style="height:20pt;width:102pt;" o:ole="t" filled="f" o:preferrelative="t" stroked="f" coordsize="21600,21600">
                  <v:path/>
                  <v:fill on="f" focussize="0,0"/>
                  <v:stroke on="f" joinstyle="miter"/>
                  <v:imagedata r:id="rId37" o:title=""/>
                  <o:lock v:ext="edit" aspectratio="t"/>
                  <w10:wrap type="none"/>
                  <w10:anchorlock/>
                </v:shape>
                <o:OLEObject Type="Embed" ProgID="Equation.3" ShapeID="_x0000_i1039" DrawAspect="Content" ObjectID="_1468075739" r:id="rId36">
                  <o:LockedField>false</o:LockedField>
                </o:OLEObject>
              </w:object>
            </w:r>
          </w:p>
          <w:p>
            <w:pPr>
              <w:pStyle w:val="97"/>
              <w:widowControl/>
              <w:numPr>
                <w:ilvl w:val="0"/>
                <w:numId w:val="17"/>
              </w:numPr>
              <w:rPr>
                <w:rFonts w:hint="default"/>
                <w:color w:val="000000" w:themeColor="text1"/>
                <w14:textFill>
                  <w14:solidFill>
                    <w14:schemeClr w14:val="tx1"/>
                  </w14:solidFill>
                </w14:textFill>
              </w:rPr>
            </w:pPr>
            <w:r>
              <w:rPr>
                <w:rFonts w:cs="宋体"/>
                <w:color w:val="000000" w:themeColor="text1"/>
                <w:position w:val="-14"/>
                <w:szCs w:val="18"/>
                <w14:textFill>
                  <w14:solidFill>
                    <w14:schemeClr w14:val="tx1"/>
                  </w14:solidFill>
                </w14:textFill>
              </w:rPr>
              <w:object>
                <v:shape id="_x0000_i1040" o:spt="75" type="#_x0000_t75" style="height:20pt;width:164pt;" o:ole="t" filled="f" o:preferrelative="t" stroked="f" coordsize="21600,21600">
                  <v:path/>
                  <v:fill on="f" focussize="0,0"/>
                  <v:stroke on="f" joinstyle="miter"/>
                  <v:imagedata r:id="rId39" o:title=""/>
                  <o:lock v:ext="edit" aspectratio="t"/>
                  <w10:wrap type="none"/>
                  <w10:anchorlock/>
                </v:shape>
                <o:OLEObject Type="Embed" ProgID="Equation.3" ShapeID="_x0000_i1040" DrawAspect="Content" ObjectID="_1468075740" r:id="rId38">
                  <o:LockedField>false</o:LockedField>
                </o:OLEObject>
              </w:object>
            </w:r>
          </w:p>
          <w:p>
            <w:pPr>
              <w:pStyle w:val="97"/>
              <w:widowControl/>
              <w:numPr>
                <w:ilvl w:val="0"/>
                <w:numId w:val="17"/>
              </w:numPr>
              <w:rPr>
                <w:rFonts w:hint="default" w:ascii="黑体" w:hAnsi="Times New Roman" w:eastAsia="黑体" w:cs="黑体"/>
                <w:iCs/>
                <w:color w:val="000000" w:themeColor="text1"/>
                <w14:textFill>
                  <w14:solidFill>
                    <w14:schemeClr w14:val="tx1"/>
                  </w14:solidFill>
                </w14:textFill>
              </w:rPr>
            </w:pPr>
            <w:r>
              <w:rPr>
                <w:rFonts w:cs="宋体"/>
                <w:color w:val="000000" w:themeColor="text1"/>
                <w:position w:val="-14"/>
                <w:szCs w:val="18"/>
                <w14:textFill>
                  <w14:solidFill>
                    <w14:schemeClr w14:val="tx1"/>
                  </w14:solidFill>
                </w14:textFill>
              </w:rPr>
              <w:object>
                <v:shape id="_x0000_i1041" o:spt="75" type="#_x0000_t75" style="height:20pt;width:102pt;" o:ole="t" filled="f" o:preferrelative="t" stroked="f" coordsize="21600,21600">
                  <v:path/>
                  <v:fill on="f" focussize="0,0"/>
                  <v:stroke on="f" joinstyle="miter"/>
                  <v:imagedata r:id="rId41" o:title=""/>
                  <o:lock v:ext="edit" aspectratio="t"/>
                  <w10:wrap type="none"/>
                  <w10:anchorlock/>
                </v:shape>
                <o:OLEObject Type="Embed" ProgID="Equation.3" ShapeID="_x0000_i1041" DrawAspect="Content" ObjectID="_1468075741" r:id="rId40">
                  <o:LockedField>false</o:LockedField>
                </o:OLEObject>
              </w:object>
            </w:r>
          </w:p>
          <w:p>
            <w:pPr>
              <w:pStyle w:val="98"/>
              <w:widowControl/>
              <w:rPr>
                <w:rFonts w:hint="default" w:ascii="黑体" w:eastAsia="黑体" w:cs="黑体"/>
                <w:iCs/>
                <w:color w:val="000000" w:themeColor="text1"/>
                <w14:textFill>
                  <w14:solidFill>
                    <w14:schemeClr w14:val="tx1"/>
                  </w14:solidFill>
                </w14:textFill>
              </w:rPr>
            </w:pPr>
            <w:r>
              <w:rPr>
                <w:color w:val="000000" w:themeColor="text1"/>
                <w14:textFill>
                  <w14:solidFill>
                    <w14:schemeClr w14:val="tx1"/>
                  </w14:solidFill>
                </w14:textFill>
              </w:rPr>
              <w:t>国家卫生城市评价指标要求各项指标要达到C级以上。</w:t>
            </w:r>
          </w:p>
        </w:tc>
      </w:tr>
    </w:tbl>
    <w:p>
      <w:pPr>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1487170" cy="316865"/>
            <wp:effectExtent l="0" t="0" r="17780" b="6985"/>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pic:cNvPicPr>
                      <a:picLocks noChangeAspect="1"/>
                    </pic:cNvPicPr>
                  </pic:nvPicPr>
                  <pic:blipFill>
                    <a:blip r:embed="rId42"/>
                    <a:stretch>
                      <a:fillRect/>
                    </a:stretch>
                  </pic:blipFill>
                  <pic:spPr>
                    <a:xfrm>
                      <a:off x="0" y="0"/>
                      <a:ext cx="1487170" cy="316865"/>
                    </a:xfrm>
                    <a:prstGeom prst="rect">
                      <a:avLst/>
                    </a:prstGeom>
                    <a:noFill/>
                    <a:ln>
                      <a:noFill/>
                    </a:ln>
                  </pic:spPr>
                </pic:pic>
              </a:graphicData>
            </a:graphic>
          </wp:inline>
        </w:drawing>
      </w:r>
    </w:p>
    <w:sectPr>
      <w:footerReference r:id="rId4" w:type="default"/>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panose1 w:val="02020609040205080304"/>
    <w:charset w:val="80"/>
    <w:family w:val="roman"/>
    <w:pitch w:val="default"/>
    <w:sig w:usb0="E00002FF" w:usb1="6AC7FDFB" w:usb2="00000012" w:usb3="00000000" w:csb0="400200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right="361"/>
      <w:jc w:val="right"/>
      <w:rPr>
        <w:rFonts w:ascii="微软雅黑" w:hAnsi="微软雅黑" w:eastAsia="微软雅黑" w:cs="微软雅黑"/>
        <w:sz w:val="15"/>
        <w:szCs w:val="15"/>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QNCyEyAgAAZA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0LITICAABk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7"/>
        <w:snapToGrid w:val="0"/>
        <w:rPr>
          <w:rFonts w:hint="default" w:eastAsia="宋体"/>
          <w:lang w:val="en-US" w:eastAsia="zh-CN"/>
        </w:rPr>
      </w:pPr>
      <w:r>
        <w:rPr>
          <w:rStyle w:val="27"/>
        </w:rPr>
        <w:footnoteRef/>
      </w:r>
      <w:r>
        <w:t xml:space="preserve"> </w:t>
      </w:r>
      <w:r>
        <w:rPr>
          <w:rFonts w:hint="eastAsia"/>
          <w:lang w:val="en-US" w:eastAsia="zh-CN"/>
        </w:rPr>
        <w:t>建成区是指城市行政区内实际已成片开发建设、市政公用设施和公共设施已基本具备的区域。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39C31"/>
    <w:multiLevelType w:val="multilevel"/>
    <w:tmpl w:val="87D39C31"/>
    <w:lvl w:ilvl="0" w:tentative="0">
      <w:start w:val="1"/>
      <w:numFmt w:val="decimal"/>
      <w:pStyle w:val="94"/>
      <w:suff w:val="nothing"/>
      <w:lvlText w:val="注%1："/>
      <w:lvlJc w:val="left"/>
      <w:pPr>
        <w:ind w:left="811" w:hanging="448"/>
      </w:pPr>
      <w:rPr>
        <w:rFonts w:hint="eastAsia" w:ascii="黑体" w:hAnsi="Times New Roman" w:eastAsia="黑体" w:cs="黑体"/>
        <w:b w:val="0"/>
        <w:i w:val="0"/>
        <w:sz w:val="18"/>
      </w:rPr>
    </w:lvl>
    <w:lvl w:ilvl="1" w:tentative="0">
      <w:start w:val="1"/>
      <w:numFmt w:val="lowerLetter"/>
      <w:lvlText w:val="%2)"/>
      <w:lvlJc w:val="left"/>
      <w:pPr>
        <w:tabs>
          <w:tab w:val="left" w:pos="0"/>
        </w:tabs>
        <w:ind w:left="992" w:hanging="629"/>
      </w:pPr>
    </w:lvl>
    <w:lvl w:ilvl="2" w:tentative="0">
      <w:start w:val="1"/>
      <w:numFmt w:val="lowerRoman"/>
      <w:lvlText w:val="%3."/>
      <w:lvlJc w:val="right"/>
      <w:pPr>
        <w:tabs>
          <w:tab w:val="left" w:pos="0"/>
        </w:tabs>
        <w:ind w:left="992" w:hanging="629"/>
      </w:pPr>
    </w:lvl>
    <w:lvl w:ilvl="3" w:tentative="0">
      <w:start w:val="1"/>
      <w:numFmt w:val="decimal"/>
      <w:lvlText w:val="%4."/>
      <w:lvlJc w:val="left"/>
      <w:pPr>
        <w:tabs>
          <w:tab w:val="left" w:pos="0"/>
        </w:tabs>
        <w:ind w:left="992" w:hanging="629"/>
      </w:pPr>
    </w:lvl>
    <w:lvl w:ilvl="4" w:tentative="0">
      <w:start w:val="1"/>
      <w:numFmt w:val="lowerLetter"/>
      <w:lvlText w:val="%5)"/>
      <w:lvlJc w:val="left"/>
      <w:pPr>
        <w:tabs>
          <w:tab w:val="left" w:pos="0"/>
        </w:tabs>
        <w:ind w:left="992" w:hanging="629"/>
      </w:pPr>
    </w:lvl>
    <w:lvl w:ilvl="5" w:tentative="0">
      <w:start w:val="1"/>
      <w:numFmt w:val="lowerRoman"/>
      <w:lvlText w:val="%6."/>
      <w:lvlJc w:val="right"/>
      <w:pPr>
        <w:tabs>
          <w:tab w:val="left" w:pos="0"/>
        </w:tabs>
        <w:ind w:left="992" w:hanging="629"/>
      </w:pPr>
    </w:lvl>
    <w:lvl w:ilvl="6" w:tentative="0">
      <w:start w:val="1"/>
      <w:numFmt w:val="decimal"/>
      <w:lvlText w:val="%7."/>
      <w:lvlJc w:val="left"/>
      <w:pPr>
        <w:tabs>
          <w:tab w:val="left" w:pos="0"/>
        </w:tabs>
        <w:ind w:left="992" w:hanging="629"/>
      </w:pPr>
    </w:lvl>
    <w:lvl w:ilvl="7" w:tentative="0">
      <w:start w:val="1"/>
      <w:numFmt w:val="lowerLetter"/>
      <w:lvlText w:val="%8)"/>
      <w:lvlJc w:val="left"/>
      <w:pPr>
        <w:tabs>
          <w:tab w:val="left" w:pos="0"/>
        </w:tabs>
        <w:ind w:left="992" w:hanging="629"/>
      </w:pPr>
    </w:lvl>
    <w:lvl w:ilvl="8" w:tentative="0">
      <w:start w:val="1"/>
      <w:numFmt w:val="lowerRoman"/>
      <w:lvlText w:val="%9."/>
      <w:lvlJc w:val="right"/>
      <w:pPr>
        <w:tabs>
          <w:tab w:val="left" w:pos="0"/>
        </w:tabs>
        <w:ind w:left="992" w:hanging="629"/>
      </w:pPr>
    </w:lvl>
  </w:abstractNum>
  <w:abstractNum w:abstractNumId="1">
    <w:nsid w:val="ABF80823"/>
    <w:multiLevelType w:val="multilevel"/>
    <w:tmpl w:val="ABF80823"/>
    <w:lvl w:ilvl="0" w:tentative="0">
      <w:start w:val="1"/>
      <w:numFmt w:val="none"/>
      <w:pStyle w:val="98"/>
      <w:lvlText w:val="%1注："/>
      <w:lvlJc w:val="left"/>
      <w:pPr>
        <w:ind w:left="737" w:hanging="374"/>
      </w:pPr>
      <w:rPr>
        <w:rFonts w:hint="eastAsia" w:ascii="黑体" w:hAnsi="Times New Roman" w:eastAsia="黑体" w:cs="黑体"/>
        <w:b w:val="0"/>
        <w:i w:val="0"/>
        <w:sz w:val="18"/>
      </w:rPr>
    </w:lvl>
    <w:lvl w:ilvl="1" w:tentative="0">
      <w:start w:val="1"/>
      <w:numFmt w:val="lowerLetter"/>
      <w:lvlText w:val="%2)"/>
      <w:lvlJc w:val="left"/>
      <w:pPr>
        <w:tabs>
          <w:tab w:val="left" w:pos="1140"/>
        </w:tabs>
        <w:ind w:left="726" w:hanging="363"/>
      </w:pPr>
    </w:lvl>
    <w:lvl w:ilvl="2" w:tentative="0">
      <w:start w:val="1"/>
      <w:numFmt w:val="lowerRoman"/>
      <w:lvlText w:val="%3."/>
      <w:lvlJc w:val="right"/>
      <w:pPr>
        <w:tabs>
          <w:tab w:val="left" w:pos="1140"/>
        </w:tabs>
        <w:ind w:left="726" w:hanging="363"/>
      </w:pPr>
    </w:lvl>
    <w:lvl w:ilvl="3" w:tentative="0">
      <w:start w:val="1"/>
      <w:numFmt w:val="decimal"/>
      <w:lvlText w:val="%4."/>
      <w:lvlJc w:val="left"/>
      <w:pPr>
        <w:tabs>
          <w:tab w:val="left" w:pos="1140"/>
        </w:tabs>
        <w:ind w:left="726" w:hanging="363"/>
      </w:pPr>
    </w:lvl>
    <w:lvl w:ilvl="4" w:tentative="0">
      <w:start w:val="1"/>
      <w:numFmt w:val="lowerLetter"/>
      <w:lvlText w:val="%5)"/>
      <w:lvlJc w:val="left"/>
      <w:pPr>
        <w:tabs>
          <w:tab w:val="left" w:pos="1140"/>
        </w:tabs>
        <w:ind w:left="726" w:hanging="363"/>
      </w:pPr>
    </w:lvl>
    <w:lvl w:ilvl="5" w:tentative="0">
      <w:start w:val="1"/>
      <w:numFmt w:val="lowerRoman"/>
      <w:lvlText w:val="%6."/>
      <w:lvlJc w:val="right"/>
      <w:pPr>
        <w:tabs>
          <w:tab w:val="left" w:pos="1140"/>
        </w:tabs>
        <w:ind w:left="726" w:hanging="363"/>
      </w:pPr>
    </w:lvl>
    <w:lvl w:ilvl="6" w:tentative="0">
      <w:start w:val="1"/>
      <w:numFmt w:val="decimal"/>
      <w:lvlText w:val="%7."/>
      <w:lvlJc w:val="left"/>
      <w:pPr>
        <w:tabs>
          <w:tab w:val="left" w:pos="1140"/>
        </w:tabs>
        <w:ind w:left="726" w:hanging="363"/>
      </w:pPr>
    </w:lvl>
    <w:lvl w:ilvl="7" w:tentative="0">
      <w:start w:val="1"/>
      <w:numFmt w:val="lowerLetter"/>
      <w:lvlText w:val="%8)"/>
      <w:lvlJc w:val="left"/>
      <w:pPr>
        <w:tabs>
          <w:tab w:val="left" w:pos="1140"/>
        </w:tabs>
        <w:ind w:left="726" w:hanging="363"/>
      </w:pPr>
    </w:lvl>
    <w:lvl w:ilvl="8" w:tentative="0">
      <w:start w:val="1"/>
      <w:numFmt w:val="lowerRoman"/>
      <w:lvlText w:val="%9."/>
      <w:lvlJc w:val="right"/>
      <w:pPr>
        <w:tabs>
          <w:tab w:val="left" w:pos="1140"/>
        </w:tabs>
        <w:ind w:left="726" w:hanging="363"/>
      </w:pPr>
    </w:lvl>
  </w:abstractNum>
  <w:abstractNum w:abstractNumId="2">
    <w:nsid w:val="D3165130"/>
    <w:multiLevelType w:val="multilevel"/>
    <w:tmpl w:val="D3165130"/>
    <w:lvl w:ilvl="0" w:tentative="0">
      <w:start w:val="1"/>
      <w:numFmt w:val="lowerLetter"/>
      <w:pStyle w:val="97"/>
      <w:lvlText w:val="%1"/>
      <w:lvlJc w:val="left"/>
      <w:pPr>
        <w:tabs>
          <w:tab w:val="left" w:pos="539"/>
        </w:tabs>
        <w:ind w:left="539" w:hanging="119"/>
      </w:pPr>
      <w:rPr>
        <w:caps w:val="0"/>
        <w:strike w:val="0"/>
        <w:dstrike w:val="0"/>
        <w:vanish w:val="0"/>
        <w:u w:val="none"/>
        <w:vertAlign w:val="superscrip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3">
    <w:nsid w:val="EAF87689"/>
    <w:multiLevelType w:val="multilevel"/>
    <w:tmpl w:val="EAF87689"/>
    <w:lvl w:ilvl="0" w:tentative="0">
      <w:start w:val="1"/>
      <w:numFmt w:val="lowerLetter"/>
      <w:lvlText w:val="%1."/>
      <w:lvlJc w:val="left"/>
      <w:pPr>
        <w:tabs>
          <w:tab w:val="left" w:pos="539"/>
        </w:tabs>
        <w:ind w:left="539" w:hanging="119"/>
      </w:pPr>
      <w:rPr>
        <w:caps w:val="0"/>
        <w:strike w:val="0"/>
        <w:dstrike w:val="0"/>
        <w:vanish w:val="0"/>
        <w:u w:val="none"/>
        <w:vertAlign w:val="superscrip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4">
    <w:nsid w:val="F1D8923C"/>
    <w:multiLevelType w:val="multilevel"/>
    <w:tmpl w:val="F1D8923C"/>
    <w:lvl w:ilvl="0" w:tentative="0">
      <w:start w:val="1"/>
      <w:numFmt w:val="upperLetter"/>
      <w:suff w:val="space"/>
      <w:lvlText w:val="%1"/>
      <w:lvlJc w:val="left"/>
      <w:pPr>
        <w:ind w:left="425" w:hanging="425"/>
      </w:pPr>
      <w:rPr>
        <w:rFonts w:hint="default" w:ascii="宋体" w:hAnsi="宋体" w:eastAsia="宋体" w:cs="宋体"/>
      </w:rPr>
    </w:lvl>
    <w:lvl w:ilvl="1" w:tentative="0">
      <w:start w:val="1"/>
      <w:numFmt w:val="decimal"/>
      <w:suff w:val="space"/>
      <w:lvlText w:val="表%1.%2"/>
      <w:lvlJc w:val="center"/>
      <w:pPr>
        <w:tabs>
          <w:tab w:val="left" w:pos="0"/>
        </w:tabs>
        <w:ind w:left="0" w:firstLine="0"/>
      </w:pPr>
      <w:rPr>
        <w:rFonts w:hint="default" w:ascii="黑体" w:hAnsi="Times New Roman" w:eastAsia="黑体" w:cs="黑体"/>
        <w:sz w:val="21"/>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5"/>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FEDDC0C3"/>
    <w:multiLevelType w:val="multilevel"/>
    <w:tmpl w:val="FEDDC0C3"/>
    <w:lvl w:ilvl="0" w:tentative="0">
      <w:start w:val="1"/>
      <w:numFmt w:val="upperLetter"/>
      <w:pStyle w:val="68"/>
      <w:lvlText w:val="%1"/>
      <w:lvlJc w:val="left"/>
      <w:pPr>
        <w:ind w:left="420" w:hanging="420"/>
      </w:pPr>
    </w:lvl>
    <w:lvl w:ilvl="1" w:tentative="0">
      <w:start w:val="1"/>
      <w:numFmt w:val="decimal"/>
      <w:suff w:val="space"/>
      <w:lvlText w:val="图%1.%2"/>
      <w:lvlJc w:val="center"/>
      <w:pPr>
        <w:ind w:left="0" w:firstLine="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940B458"/>
    <w:multiLevelType w:val="multilevel"/>
    <w:tmpl w:val="0940B458"/>
    <w:lvl w:ilvl="0" w:tentative="0">
      <w:start w:val="1"/>
      <w:numFmt w:val="lowerLetter"/>
      <w:pStyle w:val="66"/>
      <w:lvlText w:val="%1)"/>
      <w:lvlJc w:val="left"/>
      <w:pPr>
        <w:tabs>
          <w:tab w:val="left" w:pos="851"/>
        </w:tabs>
        <w:ind w:left="851" w:hanging="426"/>
      </w:pPr>
      <w:rPr>
        <w:rFonts w:hint="eastAsia" w:ascii="宋体" w:hAnsi="Times New Roman" w:eastAsia="宋体" w:cs="宋体"/>
        <w:sz w:val="21"/>
      </w:rPr>
    </w:lvl>
    <w:lvl w:ilvl="1" w:tentative="0">
      <w:start w:val="1"/>
      <w:numFmt w:val="decimal"/>
      <w:lvlText w:val="%2)"/>
      <w:lvlJc w:val="left"/>
      <w:pPr>
        <w:tabs>
          <w:tab w:val="left" w:pos="1276"/>
        </w:tabs>
        <w:ind w:left="1276" w:hanging="425"/>
      </w:pPr>
      <w:rPr>
        <w:rFonts w:hint="eastAsia" w:ascii="宋体" w:hAnsi="Times New Roman" w:eastAsia="宋体" w:cs="宋体"/>
        <w:sz w:val="21"/>
      </w:rPr>
    </w:lvl>
    <w:lvl w:ilvl="2" w:tentative="0">
      <w:start w:val="1"/>
      <w:numFmt w:val="decimal"/>
      <w:lvlText w:val="(%3)"/>
      <w:lvlJc w:val="left"/>
      <w:pPr>
        <w:ind w:left="1702" w:hanging="425"/>
      </w:pPr>
      <w:rPr>
        <w:rFonts w:hint="eastAsia" w:ascii="宋体" w:hAnsi="Times New Roman" w:eastAsia="宋体" w:cs="宋体"/>
        <w:sz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7">
    <w:nsid w:val="0FA3C61A"/>
    <w:multiLevelType w:val="multilevel"/>
    <w:tmpl w:val="0FA3C61A"/>
    <w:lvl w:ilvl="0" w:tentative="0">
      <w:start w:val="1"/>
      <w:numFmt w:val="lowerLetter"/>
      <w:lvlText w:val="%1"/>
      <w:lvlJc w:val="left"/>
      <w:pPr>
        <w:tabs>
          <w:tab w:val="left" w:pos="539"/>
        </w:tabs>
        <w:ind w:left="539" w:hanging="119"/>
      </w:pPr>
      <w:rPr>
        <w:caps w:val="0"/>
        <w:strike w:val="0"/>
        <w:dstrike w:val="0"/>
        <w:vanish w:val="0"/>
        <w:u w:val="none"/>
        <w:vertAlign w:val="superscrip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8">
    <w:nsid w:val="109106F6"/>
    <w:multiLevelType w:val="multilevel"/>
    <w:tmpl w:val="109106F6"/>
    <w:lvl w:ilvl="0" w:tentative="0">
      <w:start w:val="1"/>
      <w:numFmt w:val="none"/>
      <w:suff w:val="nothing"/>
      <w:lvlText w:val="%1"/>
      <w:lvlJc w:val="left"/>
      <w:pPr>
        <w:ind w:left="0" w:firstLine="0"/>
      </w:pPr>
    </w:lvl>
    <w:lvl w:ilvl="1" w:tentative="0">
      <w:start w:val="1"/>
      <w:numFmt w:val="decimal"/>
      <w:pStyle w:val="62"/>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63"/>
      <w:suff w:val="nothing"/>
      <w:lvlText w:val="%1%2.%3　"/>
      <w:lvlJc w:val="left"/>
      <w:pPr>
        <w:ind w:left="284"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pStyle w:val="44"/>
      <w:suff w:val="nothing"/>
      <w:lvlText w:val="%1%2.%3.%4　"/>
      <w:lvlJc w:val="left"/>
      <w:pPr>
        <w:ind w:left="710" w:firstLine="0"/>
      </w:pPr>
      <w:rPr>
        <w:rFonts w:hint="default" w:ascii="黑体" w:hAnsi="Times New Roman" w:eastAsia="黑体" w:cs="黑体"/>
        <w:b w:val="0"/>
        <w:i w:val="0"/>
        <w:color w:val="auto"/>
        <w:sz w:val="21"/>
      </w:rPr>
    </w:lvl>
    <w:lvl w:ilvl="4" w:tentative="0">
      <w:start w:val="1"/>
      <w:numFmt w:val="decimal"/>
      <w:pStyle w:val="60"/>
      <w:suff w:val="nothing"/>
      <w:lvlText w:val="%1%2.%3.%4.%5　"/>
      <w:lvlJc w:val="left"/>
      <w:pPr>
        <w:ind w:left="284" w:firstLine="0"/>
      </w:pPr>
      <w:rPr>
        <w:rFonts w:hint="eastAsia" w:ascii="黑体" w:hAnsi="Times New Roman" w:eastAsia="黑体" w:cs="黑体"/>
        <w:b w:val="0"/>
        <w:i w:val="0"/>
        <w:sz w:val="21"/>
      </w:rPr>
    </w:lvl>
    <w:lvl w:ilvl="5" w:tentative="0">
      <w:start w:val="1"/>
      <w:numFmt w:val="decimal"/>
      <w:pStyle w:val="47"/>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9">
    <w:nsid w:val="1567CAEA"/>
    <w:multiLevelType w:val="multilevel"/>
    <w:tmpl w:val="1567CAEA"/>
    <w:lvl w:ilvl="0" w:tentative="0">
      <w:start w:val="1"/>
      <w:numFmt w:val="upperLetter"/>
      <w:suff w:val="nothing"/>
      <w:lvlText w:val="附录%1"/>
      <w:lvlJc w:val="left"/>
      <w:pPr>
        <w:ind w:left="0" w:firstLine="0"/>
      </w:pPr>
      <w:rPr>
        <w:spacing w:val="100"/>
      </w:rPr>
    </w:lvl>
    <w:lvl w:ilvl="1" w:tentative="0">
      <w:start w:val="1"/>
      <w:numFmt w:val="decimal"/>
      <w:pStyle w:val="55"/>
      <w:suff w:val="nothing"/>
      <w:lvlText w:val="%1.%2　"/>
      <w:lvlJc w:val="left"/>
      <w:pPr>
        <w:ind w:left="0" w:firstLine="0"/>
      </w:pPr>
      <w:rPr>
        <w:rFonts w:hint="eastAsia" w:ascii="黑体" w:hAnsi="Times New Roman" w:eastAsia="黑体" w:cs="黑体"/>
        <w:b w:val="0"/>
        <w:i w:val="0"/>
        <w:sz w:val="21"/>
      </w:rPr>
    </w:lvl>
    <w:lvl w:ilvl="2" w:tentative="0">
      <w:start w:val="1"/>
      <w:numFmt w:val="decimal"/>
      <w:suff w:val="nothing"/>
      <w:lvlText w:val="%1.%2.%3　"/>
      <w:lvlJc w:val="left"/>
      <w:pPr>
        <w:ind w:left="0" w:firstLine="0"/>
      </w:pPr>
      <w:rPr>
        <w:rFonts w:hint="eastAsia" w:ascii="黑体" w:hAnsi="Times New Roman" w:eastAsia="黑体" w:cs="黑体"/>
        <w:b w:val="0"/>
        <w:i w:val="0"/>
        <w:sz w:val="21"/>
      </w:rPr>
    </w:lvl>
    <w:lvl w:ilvl="3" w:tentative="0">
      <w:start w:val="1"/>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DC9E22E"/>
    <w:multiLevelType w:val="multilevel"/>
    <w:tmpl w:val="1DC9E22E"/>
    <w:lvl w:ilvl="0" w:tentative="0">
      <w:start w:val="1"/>
      <w:numFmt w:val="lowerLetter"/>
      <w:lvlText w:val="%1"/>
      <w:lvlJc w:val="left"/>
      <w:pPr>
        <w:tabs>
          <w:tab w:val="left" w:pos="539"/>
        </w:tabs>
        <w:ind w:left="539" w:hanging="119"/>
      </w:pPr>
      <w:rPr>
        <w:caps w:val="0"/>
        <w:strike w:val="0"/>
        <w:dstrike w:val="0"/>
        <w:vanish w:val="0"/>
        <w:u w:val="none"/>
        <w:vertAlign w:val="superscrip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9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EEE5FFF"/>
    <w:multiLevelType w:val="multilevel"/>
    <w:tmpl w:val="2EEE5FFF"/>
    <w:lvl w:ilvl="0" w:tentative="0">
      <w:start w:val="1"/>
      <w:numFmt w:val="none"/>
      <w:pStyle w:val="58"/>
      <w:lvlText w:val="%1"/>
      <w:lvlJc w:val="left"/>
      <w:pPr>
        <w:ind w:left="425" w:hanging="425"/>
      </w:pPr>
    </w:lvl>
    <w:lvl w:ilvl="1" w:tentative="0">
      <w:start w:val="1"/>
      <w:numFmt w:val="decimal"/>
      <w:suff w:val="nothing"/>
      <w:lvlText w:val="%10.%2 "/>
      <w:lvlJc w:val="left"/>
      <w:pPr>
        <w:ind w:left="0" w:firstLine="0"/>
      </w:pPr>
      <w:rPr>
        <w:rFonts w:hint="eastAsia" w:ascii="黑体" w:hAnsi="等线" w:eastAsia="黑体" w:cs="黑体"/>
        <w:b w:val="0"/>
        <w:i w:val="0"/>
        <w:sz w:val="21"/>
      </w:rPr>
    </w:lvl>
    <w:lvl w:ilvl="2" w:tentative="0">
      <w:start w:val="1"/>
      <w:numFmt w:val="decimal"/>
      <w:suff w:val="nothing"/>
      <w:lvlText w:val="%10.%2.%3 "/>
      <w:lvlJc w:val="left"/>
      <w:pPr>
        <w:ind w:left="0" w:firstLine="0"/>
      </w:pPr>
      <w:rPr>
        <w:rFonts w:hint="eastAsia" w:ascii="黑体" w:hAnsi="等线" w:eastAsia="黑体" w:cs="黑体"/>
        <w:b w:val="0"/>
        <w:i w:val="0"/>
        <w:sz w:val="21"/>
      </w:rPr>
    </w:lvl>
    <w:lvl w:ilvl="3" w:tentative="0">
      <w:start w:val="1"/>
      <w:numFmt w:val="decimal"/>
      <w:suff w:val="nothing"/>
      <w:lvlText w:val="%10.%2.%3.%4 "/>
      <w:lvlJc w:val="left"/>
      <w:pPr>
        <w:ind w:left="0" w:firstLine="0"/>
      </w:pPr>
      <w:rPr>
        <w:rFonts w:hint="eastAsia" w:ascii="黑体" w:hAnsi="等线" w:eastAsia="黑体" w:cs="黑体"/>
        <w:b w:val="0"/>
        <w:i w:val="0"/>
        <w:sz w:val="21"/>
      </w:rPr>
    </w:lvl>
    <w:lvl w:ilvl="4" w:tentative="0">
      <w:start w:val="1"/>
      <w:numFmt w:val="decimal"/>
      <w:suff w:val="nothing"/>
      <w:lvlText w:val="%10.%2.%3.%4.%5 "/>
      <w:lvlJc w:val="left"/>
      <w:pPr>
        <w:ind w:left="0" w:firstLine="0"/>
      </w:pPr>
      <w:rPr>
        <w:rFonts w:hint="eastAsia" w:ascii="黑体" w:hAnsi="等线" w:eastAsia="黑体" w:cs="黑体"/>
        <w:b w:val="0"/>
        <w:i w:val="0"/>
        <w:sz w:val="21"/>
      </w:rPr>
    </w:lvl>
    <w:lvl w:ilvl="5" w:tentative="0">
      <w:start w:val="1"/>
      <w:numFmt w:val="decimal"/>
      <w:suff w:val="nothing"/>
      <w:lvlText w:val="%10.%2.%3.%4.%5.%6 "/>
      <w:lvlJc w:val="left"/>
      <w:pPr>
        <w:ind w:left="0" w:firstLine="0"/>
      </w:pPr>
      <w:rPr>
        <w:rFonts w:hint="eastAsia" w:ascii="黑体" w:hAnsi="等线" w:eastAsia="黑体" w:cs="黑体"/>
        <w:b w:val="0"/>
        <w:i w:val="0"/>
        <w:sz w:val="21"/>
      </w:r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3">
    <w:nsid w:val="2FACEB61"/>
    <w:multiLevelType w:val="multilevel"/>
    <w:tmpl w:val="2FACEB61"/>
    <w:lvl w:ilvl="0" w:tentative="0">
      <w:start w:val="1"/>
      <w:numFmt w:val="upperLetter"/>
      <w:pStyle w:val="69"/>
      <w:suff w:val="space"/>
      <w:lvlText w:val="%1"/>
      <w:lvlJc w:val="left"/>
      <w:pPr>
        <w:ind w:left="425" w:hanging="425"/>
      </w:pPr>
    </w:lvl>
    <w:lvl w:ilvl="1" w:tentative="0">
      <w:start w:val="1"/>
      <w:numFmt w:val="decimal"/>
      <w:suff w:val="space"/>
      <w:lvlText w:val="表%1.%2"/>
      <w:lvlJc w:val="center"/>
      <w:pPr>
        <w:ind w:left="0" w:firstLine="0"/>
      </w:pPr>
      <w:rPr>
        <w:rFonts w:hint="eastAsia" w:ascii="黑体" w:hAnsi="Times New Roman" w:eastAsia="黑体" w:cs="黑体"/>
        <w:sz w:val="21"/>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5"/>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4">
    <w:nsid w:val="42FF4BB2"/>
    <w:multiLevelType w:val="multilevel"/>
    <w:tmpl w:val="42FF4BB2"/>
    <w:lvl w:ilvl="0" w:tentative="0">
      <w:start w:val="1"/>
      <w:numFmt w:val="upperLetter"/>
      <w:pStyle w:val="54"/>
      <w:suff w:val="nothing"/>
      <w:lvlText w:val="附录%1"/>
      <w:lvlJc w:val="left"/>
      <w:pPr>
        <w:tabs>
          <w:tab w:val="left" w:pos="0"/>
        </w:tabs>
        <w:ind w:left="0" w:firstLine="0"/>
      </w:pPr>
      <w:rPr>
        <w:rFonts w:hint="default" w:ascii="黑体" w:hAnsi="黑体" w:eastAsia="黑体" w:cs="黑体"/>
        <w:spacing w:val="100"/>
        <w:sz w:val="21"/>
        <w:szCs w:val="21"/>
      </w:rPr>
    </w:lvl>
    <w:lvl w:ilvl="1" w:tentative="0">
      <w:start w:val="1"/>
      <w:numFmt w:val="decimal"/>
      <w:pStyle w:val="71"/>
      <w:suff w:val="nothing"/>
      <w:lvlText w:val="%1.%2　"/>
      <w:lvlJc w:val="left"/>
      <w:pPr>
        <w:ind w:left="0" w:firstLine="0"/>
      </w:pPr>
      <w:rPr>
        <w:rFonts w:hint="eastAsia" w:ascii="黑体" w:hAnsi="Times New Roman" w:eastAsia="黑体" w:cs="黑体"/>
        <w:b w:val="0"/>
        <w:i w:val="0"/>
        <w:sz w:val="21"/>
      </w:rPr>
    </w:lvl>
    <w:lvl w:ilvl="2" w:tentative="0">
      <w:start w:val="1"/>
      <w:numFmt w:val="decimal"/>
      <w:suff w:val="nothing"/>
      <w:lvlText w:val="%1.%2.%3　"/>
      <w:lvlJc w:val="left"/>
      <w:pPr>
        <w:ind w:left="0" w:firstLine="0"/>
      </w:pPr>
      <w:rPr>
        <w:rFonts w:hint="eastAsia" w:ascii="黑体" w:hAnsi="Times New Roman" w:eastAsia="黑体" w:cs="黑体"/>
        <w:b w:val="0"/>
        <w:i w:val="0"/>
        <w:sz w:val="21"/>
      </w:rPr>
    </w:lvl>
    <w:lvl w:ilvl="3" w:tentative="0">
      <w:start w:val="1"/>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5">
    <w:nsid w:val="46B81326"/>
    <w:multiLevelType w:val="multilevel"/>
    <w:tmpl w:val="46B81326"/>
    <w:lvl w:ilvl="0" w:tentative="0">
      <w:start w:val="1"/>
      <w:numFmt w:val="none"/>
      <w:suff w:val="nothing"/>
      <w:lvlText w:val="%1"/>
      <w:lvlJc w:val="left"/>
      <w:pPr>
        <w:ind w:left="0" w:firstLine="0"/>
      </w:pPr>
    </w:lvl>
    <w:lvl w:ilvl="1" w:tentative="0">
      <w:start w:val="3"/>
      <w:numFmt w:val="decimal"/>
      <w:suff w:val="nothing"/>
      <w:lvlText w:val="%1%2　"/>
      <w:lvlJc w:val="left"/>
      <w:pPr>
        <w:ind w:left="0" w:firstLine="0"/>
      </w:pPr>
      <w:rPr>
        <w:rFonts w:hint="default" w:ascii="宋体" w:hAnsi="宋体" w:eastAsia="宋体" w:cs="宋体"/>
        <w:b w:val="0"/>
        <w:i w:val="0"/>
        <w:sz w:val="21"/>
      </w:rPr>
    </w:lvl>
    <w:lvl w:ilvl="2" w:tentative="0">
      <w:start w:val="1"/>
      <w:numFmt w:val="decimal"/>
      <w:suff w:val="nothing"/>
      <w:lvlText w:val="%1%2.%3　"/>
      <w:lvlJc w:val="left"/>
      <w:pPr>
        <w:tabs>
          <w:tab w:val="left" w:pos="0"/>
        </w:tabs>
        <w:ind w:left="0" w:firstLine="0"/>
        <w:textAlignment w:val="baseline"/>
      </w:pPr>
      <w:rPr>
        <w:rFonts w:hint="default"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6">
    <w:nsid w:val="52111C83"/>
    <w:multiLevelType w:val="multilevel"/>
    <w:tmpl w:val="52111C83"/>
    <w:lvl w:ilvl="0" w:tentative="0">
      <w:start w:val="1"/>
      <w:numFmt w:val="upperLetter"/>
      <w:suff w:val="space"/>
      <w:lvlText w:val="%1"/>
      <w:lvlJc w:val="left"/>
      <w:pPr>
        <w:ind w:left="425" w:hanging="425"/>
      </w:pPr>
    </w:lvl>
    <w:lvl w:ilvl="1" w:tentative="0">
      <w:start w:val="1"/>
      <w:numFmt w:val="decimal"/>
      <w:pStyle w:val="95"/>
      <w:suff w:val="space"/>
      <w:lvlText w:val="表%1.%2"/>
      <w:lvlJc w:val="center"/>
      <w:pPr>
        <w:ind w:left="0" w:firstLine="0"/>
      </w:pPr>
      <w:rPr>
        <w:rFonts w:hint="eastAsia" w:ascii="黑体" w:hAnsi="Times New Roman" w:eastAsia="黑体" w:cs="黑体"/>
        <w:sz w:val="21"/>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5"/>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8"/>
  </w:num>
  <w:num w:numId="2">
    <w:abstractNumId w:val="14"/>
  </w:num>
  <w:num w:numId="3">
    <w:abstractNumId w:val="9"/>
  </w:num>
  <w:num w:numId="4">
    <w:abstractNumId w:val="12"/>
  </w:num>
  <w:num w:numId="5">
    <w:abstractNumId w:val="6"/>
  </w:num>
  <w:num w:numId="6">
    <w:abstractNumId w:val="5"/>
  </w:num>
  <w:num w:numId="7">
    <w:abstractNumId w:val="13"/>
  </w:num>
  <w:num w:numId="8">
    <w:abstractNumId w:val="11"/>
  </w:num>
  <w:num w:numId="9">
    <w:abstractNumId w:val="0"/>
  </w:num>
  <w:num w:numId="10">
    <w:abstractNumId w:val="16"/>
  </w:num>
  <w:num w:numId="11">
    <w:abstractNumId w:val="2"/>
  </w:num>
  <w:num w:numId="12">
    <w:abstractNumId w:val="1"/>
  </w:num>
  <w:num w:numId="13">
    <w:abstractNumId w:val="15"/>
  </w:num>
  <w:num w:numId="14">
    <w:abstractNumId w:val="4"/>
  </w:num>
  <w:num w:numId="15">
    <w:abstractNumId w:val="3"/>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1MWY2ZjBkNGIxODM4NzhiOTc2ZmU2NTRjMmQ4YmIifQ=="/>
  </w:docVars>
  <w:rsids>
    <w:rsidRoot w:val="15755A0B"/>
    <w:rsid w:val="00131AD4"/>
    <w:rsid w:val="001F373C"/>
    <w:rsid w:val="002E365A"/>
    <w:rsid w:val="002F14D3"/>
    <w:rsid w:val="00306DE0"/>
    <w:rsid w:val="00381E7E"/>
    <w:rsid w:val="003C6017"/>
    <w:rsid w:val="003D035F"/>
    <w:rsid w:val="00401AC4"/>
    <w:rsid w:val="00420209"/>
    <w:rsid w:val="004B089E"/>
    <w:rsid w:val="004E302D"/>
    <w:rsid w:val="004E563C"/>
    <w:rsid w:val="0053179F"/>
    <w:rsid w:val="005E7F48"/>
    <w:rsid w:val="00680266"/>
    <w:rsid w:val="006A4612"/>
    <w:rsid w:val="006B07EF"/>
    <w:rsid w:val="007F5087"/>
    <w:rsid w:val="008164C4"/>
    <w:rsid w:val="00826F75"/>
    <w:rsid w:val="00893136"/>
    <w:rsid w:val="008F361C"/>
    <w:rsid w:val="0092046D"/>
    <w:rsid w:val="00922BA8"/>
    <w:rsid w:val="009B0EF6"/>
    <w:rsid w:val="00A33F00"/>
    <w:rsid w:val="00A721E9"/>
    <w:rsid w:val="00AE08F8"/>
    <w:rsid w:val="00B542B6"/>
    <w:rsid w:val="00B547A4"/>
    <w:rsid w:val="00BE3B82"/>
    <w:rsid w:val="00C82DA4"/>
    <w:rsid w:val="00CA131D"/>
    <w:rsid w:val="00CD0F8A"/>
    <w:rsid w:val="00D60424"/>
    <w:rsid w:val="00DC6884"/>
    <w:rsid w:val="00E22B47"/>
    <w:rsid w:val="00E56CE0"/>
    <w:rsid w:val="00EE59AA"/>
    <w:rsid w:val="00F13866"/>
    <w:rsid w:val="00F409DF"/>
    <w:rsid w:val="00F44DF1"/>
    <w:rsid w:val="0161025D"/>
    <w:rsid w:val="01693191"/>
    <w:rsid w:val="01A86D70"/>
    <w:rsid w:val="01C26181"/>
    <w:rsid w:val="01D72119"/>
    <w:rsid w:val="01E54C0F"/>
    <w:rsid w:val="01F66B96"/>
    <w:rsid w:val="01FC420F"/>
    <w:rsid w:val="025360C8"/>
    <w:rsid w:val="02873453"/>
    <w:rsid w:val="02EC7943"/>
    <w:rsid w:val="02F4029E"/>
    <w:rsid w:val="033D294B"/>
    <w:rsid w:val="03B36B27"/>
    <w:rsid w:val="04033A52"/>
    <w:rsid w:val="041D4137"/>
    <w:rsid w:val="048D0708"/>
    <w:rsid w:val="049E3BEA"/>
    <w:rsid w:val="04A014FB"/>
    <w:rsid w:val="04A30730"/>
    <w:rsid w:val="04B96541"/>
    <w:rsid w:val="04D97954"/>
    <w:rsid w:val="04ED0701"/>
    <w:rsid w:val="05161D77"/>
    <w:rsid w:val="053B700A"/>
    <w:rsid w:val="054364BD"/>
    <w:rsid w:val="058261D9"/>
    <w:rsid w:val="05A96504"/>
    <w:rsid w:val="05C05F20"/>
    <w:rsid w:val="05CE1427"/>
    <w:rsid w:val="05D309F4"/>
    <w:rsid w:val="063C5BB1"/>
    <w:rsid w:val="064E5C5E"/>
    <w:rsid w:val="066D46B0"/>
    <w:rsid w:val="067C6759"/>
    <w:rsid w:val="068F02E1"/>
    <w:rsid w:val="06CF0127"/>
    <w:rsid w:val="06CF4F02"/>
    <w:rsid w:val="06D954AF"/>
    <w:rsid w:val="070C63F7"/>
    <w:rsid w:val="073924DA"/>
    <w:rsid w:val="076A6169"/>
    <w:rsid w:val="076E16ED"/>
    <w:rsid w:val="07B2528A"/>
    <w:rsid w:val="07C80572"/>
    <w:rsid w:val="07EA6448"/>
    <w:rsid w:val="08096F6C"/>
    <w:rsid w:val="0825114A"/>
    <w:rsid w:val="082543D6"/>
    <w:rsid w:val="083B1CA2"/>
    <w:rsid w:val="08400CCA"/>
    <w:rsid w:val="08584C96"/>
    <w:rsid w:val="08880661"/>
    <w:rsid w:val="08A2799E"/>
    <w:rsid w:val="08DD7C76"/>
    <w:rsid w:val="08EC72CF"/>
    <w:rsid w:val="09074205"/>
    <w:rsid w:val="09093C92"/>
    <w:rsid w:val="092E5220"/>
    <w:rsid w:val="09646E83"/>
    <w:rsid w:val="09773D0A"/>
    <w:rsid w:val="09C16100"/>
    <w:rsid w:val="0A5847B8"/>
    <w:rsid w:val="0A8F30B5"/>
    <w:rsid w:val="0AA25A34"/>
    <w:rsid w:val="0AB243BE"/>
    <w:rsid w:val="0AE20513"/>
    <w:rsid w:val="0AE96F21"/>
    <w:rsid w:val="0B3559E3"/>
    <w:rsid w:val="0BC95C74"/>
    <w:rsid w:val="0BE079F1"/>
    <w:rsid w:val="0C526FE5"/>
    <w:rsid w:val="0C760793"/>
    <w:rsid w:val="0C877B1B"/>
    <w:rsid w:val="0D100DC1"/>
    <w:rsid w:val="0D1316BD"/>
    <w:rsid w:val="0D161A27"/>
    <w:rsid w:val="0DDA1988"/>
    <w:rsid w:val="0DEB16CB"/>
    <w:rsid w:val="0F0438CD"/>
    <w:rsid w:val="0F3B747F"/>
    <w:rsid w:val="0F5346DE"/>
    <w:rsid w:val="0F73463A"/>
    <w:rsid w:val="0F917E25"/>
    <w:rsid w:val="0FC44BCF"/>
    <w:rsid w:val="106D7C94"/>
    <w:rsid w:val="10745275"/>
    <w:rsid w:val="10806817"/>
    <w:rsid w:val="10B0151C"/>
    <w:rsid w:val="10B32A5F"/>
    <w:rsid w:val="11707497"/>
    <w:rsid w:val="119C7740"/>
    <w:rsid w:val="11C43F47"/>
    <w:rsid w:val="11C6025A"/>
    <w:rsid w:val="11D139BA"/>
    <w:rsid w:val="12080F56"/>
    <w:rsid w:val="125910CE"/>
    <w:rsid w:val="12721348"/>
    <w:rsid w:val="129C0FBA"/>
    <w:rsid w:val="1313329B"/>
    <w:rsid w:val="13281FA3"/>
    <w:rsid w:val="133B3EFD"/>
    <w:rsid w:val="135E28B7"/>
    <w:rsid w:val="137E1BE5"/>
    <w:rsid w:val="13A31C5A"/>
    <w:rsid w:val="13E36AC5"/>
    <w:rsid w:val="14143639"/>
    <w:rsid w:val="141C58F1"/>
    <w:rsid w:val="141C616A"/>
    <w:rsid w:val="145A349F"/>
    <w:rsid w:val="14E707D0"/>
    <w:rsid w:val="14EB78FF"/>
    <w:rsid w:val="14FA5453"/>
    <w:rsid w:val="15097699"/>
    <w:rsid w:val="15720785"/>
    <w:rsid w:val="15755A0B"/>
    <w:rsid w:val="15900C6E"/>
    <w:rsid w:val="15A46B04"/>
    <w:rsid w:val="15E938C3"/>
    <w:rsid w:val="15EE4E28"/>
    <w:rsid w:val="164C24C6"/>
    <w:rsid w:val="16852708"/>
    <w:rsid w:val="1708235F"/>
    <w:rsid w:val="17473951"/>
    <w:rsid w:val="174B1A58"/>
    <w:rsid w:val="17A665F0"/>
    <w:rsid w:val="17F2236E"/>
    <w:rsid w:val="18686264"/>
    <w:rsid w:val="18A53443"/>
    <w:rsid w:val="18D45952"/>
    <w:rsid w:val="19B32CDE"/>
    <w:rsid w:val="19BE5F71"/>
    <w:rsid w:val="19F5508D"/>
    <w:rsid w:val="19F93196"/>
    <w:rsid w:val="1A4C6323"/>
    <w:rsid w:val="1A4D1037"/>
    <w:rsid w:val="1A523B01"/>
    <w:rsid w:val="1ABC32EE"/>
    <w:rsid w:val="1ACA075E"/>
    <w:rsid w:val="1ADA372A"/>
    <w:rsid w:val="1ADE76EC"/>
    <w:rsid w:val="1AE61805"/>
    <w:rsid w:val="1B463037"/>
    <w:rsid w:val="1B5B22EF"/>
    <w:rsid w:val="1B7F0B44"/>
    <w:rsid w:val="1BC577B4"/>
    <w:rsid w:val="1BFD1D08"/>
    <w:rsid w:val="1CA250C0"/>
    <w:rsid w:val="1CCD7E2E"/>
    <w:rsid w:val="1D094AA0"/>
    <w:rsid w:val="1D471824"/>
    <w:rsid w:val="1D725155"/>
    <w:rsid w:val="1E23517E"/>
    <w:rsid w:val="1E48166F"/>
    <w:rsid w:val="1E96524D"/>
    <w:rsid w:val="1EA27C15"/>
    <w:rsid w:val="1EAA105C"/>
    <w:rsid w:val="1F061279"/>
    <w:rsid w:val="1F501AAA"/>
    <w:rsid w:val="1F624B7A"/>
    <w:rsid w:val="1F837DE1"/>
    <w:rsid w:val="1F853F49"/>
    <w:rsid w:val="1F973235"/>
    <w:rsid w:val="1FA4469F"/>
    <w:rsid w:val="1FD36552"/>
    <w:rsid w:val="200E49C4"/>
    <w:rsid w:val="20503FE2"/>
    <w:rsid w:val="206D4C17"/>
    <w:rsid w:val="20860B79"/>
    <w:rsid w:val="209F26BA"/>
    <w:rsid w:val="20FE6960"/>
    <w:rsid w:val="2133588B"/>
    <w:rsid w:val="214E1519"/>
    <w:rsid w:val="21A90865"/>
    <w:rsid w:val="21E94D38"/>
    <w:rsid w:val="222334A6"/>
    <w:rsid w:val="22297440"/>
    <w:rsid w:val="222B6CC2"/>
    <w:rsid w:val="2287639D"/>
    <w:rsid w:val="22E32671"/>
    <w:rsid w:val="233B7EC9"/>
    <w:rsid w:val="23A27579"/>
    <w:rsid w:val="23AF344D"/>
    <w:rsid w:val="24227F8B"/>
    <w:rsid w:val="247C0D5F"/>
    <w:rsid w:val="247D04EA"/>
    <w:rsid w:val="248B7DBC"/>
    <w:rsid w:val="24B94D07"/>
    <w:rsid w:val="24C01DE9"/>
    <w:rsid w:val="25034B7F"/>
    <w:rsid w:val="250463CD"/>
    <w:rsid w:val="25204842"/>
    <w:rsid w:val="25CE3729"/>
    <w:rsid w:val="26010F3D"/>
    <w:rsid w:val="269724EA"/>
    <w:rsid w:val="26AD77E2"/>
    <w:rsid w:val="26F13ABC"/>
    <w:rsid w:val="272C7766"/>
    <w:rsid w:val="275115B4"/>
    <w:rsid w:val="27852875"/>
    <w:rsid w:val="279B38F5"/>
    <w:rsid w:val="27A135B5"/>
    <w:rsid w:val="27D20207"/>
    <w:rsid w:val="27EA3572"/>
    <w:rsid w:val="28353965"/>
    <w:rsid w:val="286C7DE3"/>
    <w:rsid w:val="286D5781"/>
    <w:rsid w:val="28B62508"/>
    <w:rsid w:val="28CE72BA"/>
    <w:rsid w:val="28E01805"/>
    <w:rsid w:val="28E51A37"/>
    <w:rsid w:val="28E84A1C"/>
    <w:rsid w:val="28F72006"/>
    <w:rsid w:val="29275E18"/>
    <w:rsid w:val="292B2FE0"/>
    <w:rsid w:val="292C0ACF"/>
    <w:rsid w:val="293E315C"/>
    <w:rsid w:val="29456C0F"/>
    <w:rsid w:val="298E0913"/>
    <w:rsid w:val="29A0418A"/>
    <w:rsid w:val="29FE5FDD"/>
    <w:rsid w:val="2AC211EA"/>
    <w:rsid w:val="2B14220F"/>
    <w:rsid w:val="2B631F3D"/>
    <w:rsid w:val="2B811C31"/>
    <w:rsid w:val="2BB35FF9"/>
    <w:rsid w:val="2BB875C9"/>
    <w:rsid w:val="2BDE3251"/>
    <w:rsid w:val="2C58536B"/>
    <w:rsid w:val="2C5B7803"/>
    <w:rsid w:val="2C7D07E2"/>
    <w:rsid w:val="2CF606A0"/>
    <w:rsid w:val="2D5F32EC"/>
    <w:rsid w:val="2D91352C"/>
    <w:rsid w:val="2D93371A"/>
    <w:rsid w:val="2DF26419"/>
    <w:rsid w:val="2DFE5985"/>
    <w:rsid w:val="2E095488"/>
    <w:rsid w:val="2E82229B"/>
    <w:rsid w:val="2ECC75D5"/>
    <w:rsid w:val="2ED46580"/>
    <w:rsid w:val="2F427A1E"/>
    <w:rsid w:val="2F520F27"/>
    <w:rsid w:val="2FA903CF"/>
    <w:rsid w:val="2FB94854"/>
    <w:rsid w:val="2FDE5B39"/>
    <w:rsid w:val="2FDF2C33"/>
    <w:rsid w:val="30040F10"/>
    <w:rsid w:val="30411986"/>
    <w:rsid w:val="308F12F6"/>
    <w:rsid w:val="3118153E"/>
    <w:rsid w:val="3147396A"/>
    <w:rsid w:val="316311C9"/>
    <w:rsid w:val="319203B1"/>
    <w:rsid w:val="31A77FC9"/>
    <w:rsid w:val="31C07765"/>
    <w:rsid w:val="31F71563"/>
    <w:rsid w:val="32702F51"/>
    <w:rsid w:val="32823281"/>
    <w:rsid w:val="32AF0609"/>
    <w:rsid w:val="32B56556"/>
    <w:rsid w:val="32B832BA"/>
    <w:rsid w:val="32C47220"/>
    <w:rsid w:val="330A659A"/>
    <w:rsid w:val="332419C2"/>
    <w:rsid w:val="333746BC"/>
    <w:rsid w:val="33403877"/>
    <w:rsid w:val="33417355"/>
    <w:rsid w:val="33D11249"/>
    <w:rsid w:val="34221802"/>
    <w:rsid w:val="34942808"/>
    <w:rsid w:val="34A805AE"/>
    <w:rsid w:val="350E4314"/>
    <w:rsid w:val="35226946"/>
    <w:rsid w:val="35242DA5"/>
    <w:rsid w:val="352F5A23"/>
    <w:rsid w:val="35490860"/>
    <w:rsid w:val="35933E32"/>
    <w:rsid w:val="35A94355"/>
    <w:rsid w:val="35BA4397"/>
    <w:rsid w:val="35E76CF9"/>
    <w:rsid w:val="36176CA6"/>
    <w:rsid w:val="36CD24E5"/>
    <w:rsid w:val="372431A9"/>
    <w:rsid w:val="372A5393"/>
    <w:rsid w:val="37503F9E"/>
    <w:rsid w:val="378123A9"/>
    <w:rsid w:val="38034FD5"/>
    <w:rsid w:val="381B6A28"/>
    <w:rsid w:val="382775E1"/>
    <w:rsid w:val="38682ED7"/>
    <w:rsid w:val="388442E7"/>
    <w:rsid w:val="38C40F3C"/>
    <w:rsid w:val="38C93B45"/>
    <w:rsid w:val="38EE3573"/>
    <w:rsid w:val="394270FE"/>
    <w:rsid w:val="39A51652"/>
    <w:rsid w:val="3A0775A1"/>
    <w:rsid w:val="3A5210FD"/>
    <w:rsid w:val="3A562C5F"/>
    <w:rsid w:val="3A5E32D7"/>
    <w:rsid w:val="3A7D2091"/>
    <w:rsid w:val="3A8B22E0"/>
    <w:rsid w:val="3A9423B4"/>
    <w:rsid w:val="3AEB4F71"/>
    <w:rsid w:val="3B063383"/>
    <w:rsid w:val="3B147AA1"/>
    <w:rsid w:val="3B516AF2"/>
    <w:rsid w:val="3B6747A6"/>
    <w:rsid w:val="3B6A6CD8"/>
    <w:rsid w:val="3BB702F4"/>
    <w:rsid w:val="3BBD597A"/>
    <w:rsid w:val="3BBF6247"/>
    <w:rsid w:val="3BDE4145"/>
    <w:rsid w:val="3BEC6D41"/>
    <w:rsid w:val="3D577F25"/>
    <w:rsid w:val="3D5D500D"/>
    <w:rsid w:val="3D725075"/>
    <w:rsid w:val="3D98290D"/>
    <w:rsid w:val="3DAA3C7D"/>
    <w:rsid w:val="3DB35AA2"/>
    <w:rsid w:val="3E206A28"/>
    <w:rsid w:val="3E2925FF"/>
    <w:rsid w:val="3E2C6DE7"/>
    <w:rsid w:val="3E4A55B2"/>
    <w:rsid w:val="3E711F88"/>
    <w:rsid w:val="3E874816"/>
    <w:rsid w:val="3EB672D9"/>
    <w:rsid w:val="3EBC460F"/>
    <w:rsid w:val="3F3643C1"/>
    <w:rsid w:val="3F42367F"/>
    <w:rsid w:val="3F630CE5"/>
    <w:rsid w:val="3F721BB9"/>
    <w:rsid w:val="3F8564C9"/>
    <w:rsid w:val="3FA619F3"/>
    <w:rsid w:val="3FC71FE0"/>
    <w:rsid w:val="40036064"/>
    <w:rsid w:val="401C1C9E"/>
    <w:rsid w:val="402136C4"/>
    <w:rsid w:val="402B6AAB"/>
    <w:rsid w:val="403571FC"/>
    <w:rsid w:val="403F5B33"/>
    <w:rsid w:val="404547DB"/>
    <w:rsid w:val="40A77E98"/>
    <w:rsid w:val="40E02836"/>
    <w:rsid w:val="41144E38"/>
    <w:rsid w:val="414B3170"/>
    <w:rsid w:val="416D1E75"/>
    <w:rsid w:val="4191170D"/>
    <w:rsid w:val="41B370C8"/>
    <w:rsid w:val="41B67E27"/>
    <w:rsid w:val="425E6370"/>
    <w:rsid w:val="429E3A18"/>
    <w:rsid w:val="42A7780B"/>
    <w:rsid w:val="42D85FAC"/>
    <w:rsid w:val="42FE17DB"/>
    <w:rsid w:val="43215F30"/>
    <w:rsid w:val="43515DC2"/>
    <w:rsid w:val="438E4C80"/>
    <w:rsid w:val="43B60086"/>
    <w:rsid w:val="4400151E"/>
    <w:rsid w:val="4404683C"/>
    <w:rsid w:val="44777033"/>
    <w:rsid w:val="449A1A2E"/>
    <w:rsid w:val="449B7BAA"/>
    <w:rsid w:val="452C5038"/>
    <w:rsid w:val="453B6E5A"/>
    <w:rsid w:val="45402CC6"/>
    <w:rsid w:val="459E2403"/>
    <w:rsid w:val="45D472F4"/>
    <w:rsid w:val="4608170F"/>
    <w:rsid w:val="46511E7F"/>
    <w:rsid w:val="465E3C26"/>
    <w:rsid w:val="466C30C7"/>
    <w:rsid w:val="467A5823"/>
    <w:rsid w:val="468866B7"/>
    <w:rsid w:val="46F012F9"/>
    <w:rsid w:val="47567C35"/>
    <w:rsid w:val="47B01CB1"/>
    <w:rsid w:val="47DA2A52"/>
    <w:rsid w:val="4851622C"/>
    <w:rsid w:val="488D195D"/>
    <w:rsid w:val="48A0105D"/>
    <w:rsid w:val="48A60A84"/>
    <w:rsid w:val="48C46704"/>
    <w:rsid w:val="48D42FFB"/>
    <w:rsid w:val="490E1F0B"/>
    <w:rsid w:val="49523230"/>
    <w:rsid w:val="498064F6"/>
    <w:rsid w:val="498E6BA8"/>
    <w:rsid w:val="49DB24C1"/>
    <w:rsid w:val="49F46B98"/>
    <w:rsid w:val="4A3B0402"/>
    <w:rsid w:val="4A3F1979"/>
    <w:rsid w:val="4A5F561A"/>
    <w:rsid w:val="4A876A2B"/>
    <w:rsid w:val="4A8A736F"/>
    <w:rsid w:val="4AD07C76"/>
    <w:rsid w:val="4AD66E3D"/>
    <w:rsid w:val="4ADD1A9D"/>
    <w:rsid w:val="4AFC154C"/>
    <w:rsid w:val="4B3C503B"/>
    <w:rsid w:val="4B4A7F46"/>
    <w:rsid w:val="4B624108"/>
    <w:rsid w:val="4B6A5607"/>
    <w:rsid w:val="4BAA5C07"/>
    <w:rsid w:val="4C1F33B9"/>
    <w:rsid w:val="4C50399F"/>
    <w:rsid w:val="4C973BDE"/>
    <w:rsid w:val="4C9B4F10"/>
    <w:rsid w:val="4CC36D52"/>
    <w:rsid w:val="4CC429E5"/>
    <w:rsid w:val="4CFA70C2"/>
    <w:rsid w:val="4D553A2D"/>
    <w:rsid w:val="4D595308"/>
    <w:rsid w:val="4DBB12FE"/>
    <w:rsid w:val="4DBE3FD1"/>
    <w:rsid w:val="4DE744F9"/>
    <w:rsid w:val="4DF72C2D"/>
    <w:rsid w:val="4DFC49CC"/>
    <w:rsid w:val="4E3C35CB"/>
    <w:rsid w:val="4E9E5ADF"/>
    <w:rsid w:val="4ED23221"/>
    <w:rsid w:val="4EEB5CED"/>
    <w:rsid w:val="4F2735B0"/>
    <w:rsid w:val="4F4A2F4E"/>
    <w:rsid w:val="4F9C08D7"/>
    <w:rsid w:val="4FAD6823"/>
    <w:rsid w:val="4FB10CA5"/>
    <w:rsid w:val="4FE4786A"/>
    <w:rsid w:val="500D1AEE"/>
    <w:rsid w:val="503C2BDC"/>
    <w:rsid w:val="512E4FFA"/>
    <w:rsid w:val="517702EB"/>
    <w:rsid w:val="51A91166"/>
    <w:rsid w:val="51CD05F1"/>
    <w:rsid w:val="51CE47F9"/>
    <w:rsid w:val="521E0AEE"/>
    <w:rsid w:val="52424937"/>
    <w:rsid w:val="524538FA"/>
    <w:rsid w:val="525308DB"/>
    <w:rsid w:val="525E35BB"/>
    <w:rsid w:val="52A818CD"/>
    <w:rsid w:val="532A7090"/>
    <w:rsid w:val="53655E09"/>
    <w:rsid w:val="53922966"/>
    <w:rsid w:val="539B018D"/>
    <w:rsid w:val="53D62295"/>
    <w:rsid w:val="53EC05D6"/>
    <w:rsid w:val="542115B7"/>
    <w:rsid w:val="542409DE"/>
    <w:rsid w:val="552117C4"/>
    <w:rsid w:val="553046B3"/>
    <w:rsid w:val="554A15B6"/>
    <w:rsid w:val="556320B3"/>
    <w:rsid w:val="558A64C7"/>
    <w:rsid w:val="55D34AA2"/>
    <w:rsid w:val="55E66677"/>
    <w:rsid w:val="56093A95"/>
    <w:rsid w:val="56465D1C"/>
    <w:rsid w:val="569609E6"/>
    <w:rsid w:val="56B03F7A"/>
    <w:rsid w:val="572B7067"/>
    <w:rsid w:val="57347F59"/>
    <w:rsid w:val="57550CA5"/>
    <w:rsid w:val="576B3432"/>
    <w:rsid w:val="579F24CE"/>
    <w:rsid w:val="57F7450F"/>
    <w:rsid w:val="589E4EA0"/>
    <w:rsid w:val="58E601D8"/>
    <w:rsid w:val="5945250C"/>
    <w:rsid w:val="59492804"/>
    <w:rsid w:val="597C214C"/>
    <w:rsid w:val="59906B49"/>
    <w:rsid w:val="59906DA8"/>
    <w:rsid w:val="599F1906"/>
    <w:rsid w:val="59B27ADF"/>
    <w:rsid w:val="5A3B38A9"/>
    <w:rsid w:val="5A9A07E3"/>
    <w:rsid w:val="5ABB39FE"/>
    <w:rsid w:val="5AC24903"/>
    <w:rsid w:val="5B081542"/>
    <w:rsid w:val="5B674FA5"/>
    <w:rsid w:val="5BA6636A"/>
    <w:rsid w:val="5BF07652"/>
    <w:rsid w:val="5BF650EC"/>
    <w:rsid w:val="5C1744FD"/>
    <w:rsid w:val="5C66710D"/>
    <w:rsid w:val="5CA46AC9"/>
    <w:rsid w:val="5CEC618F"/>
    <w:rsid w:val="5D172CE4"/>
    <w:rsid w:val="5D7243BE"/>
    <w:rsid w:val="5DA25934"/>
    <w:rsid w:val="5DB53939"/>
    <w:rsid w:val="5DD61E31"/>
    <w:rsid w:val="5DE5182A"/>
    <w:rsid w:val="5DE75A17"/>
    <w:rsid w:val="5E0D4750"/>
    <w:rsid w:val="5EA04F5B"/>
    <w:rsid w:val="5EAB67CF"/>
    <w:rsid w:val="5EAB7888"/>
    <w:rsid w:val="5ED81A8D"/>
    <w:rsid w:val="5EDC76C0"/>
    <w:rsid w:val="5EE875EA"/>
    <w:rsid w:val="5F3A3BC0"/>
    <w:rsid w:val="5F68236F"/>
    <w:rsid w:val="5FBB125B"/>
    <w:rsid w:val="609D347C"/>
    <w:rsid w:val="60EB4F8D"/>
    <w:rsid w:val="6158701E"/>
    <w:rsid w:val="615E684E"/>
    <w:rsid w:val="61A40D61"/>
    <w:rsid w:val="61B50A88"/>
    <w:rsid w:val="61C84508"/>
    <w:rsid w:val="61F13334"/>
    <w:rsid w:val="62204D67"/>
    <w:rsid w:val="62223D7A"/>
    <w:rsid w:val="6263390C"/>
    <w:rsid w:val="62E21FE6"/>
    <w:rsid w:val="632228C8"/>
    <w:rsid w:val="63322C70"/>
    <w:rsid w:val="634E3FFD"/>
    <w:rsid w:val="63826B5F"/>
    <w:rsid w:val="63DB2952"/>
    <w:rsid w:val="64CF3AA6"/>
    <w:rsid w:val="64DF3D4B"/>
    <w:rsid w:val="65456B9B"/>
    <w:rsid w:val="654C73B2"/>
    <w:rsid w:val="656B0CC2"/>
    <w:rsid w:val="659B03A3"/>
    <w:rsid w:val="65B110CD"/>
    <w:rsid w:val="65F33274"/>
    <w:rsid w:val="6654689D"/>
    <w:rsid w:val="669159D5"/>
    <w:rsid w:val="66BB0F04"/>
    <w:rsid w:val="66D312E7"/>
    <w:rsid w:val="66F17488"/>
    <w:rsid w:val="6736427C"/>
    <w:rsid w:val="67704865"/>
    <w:rsid w:val="677447DA"/>
    <w:rsid w:val="679D4253"/>
    <w:rsid w:val="67E00288"/>
    <w:rsid w:val="67E22141"/>
    <w:rsid w:val="68370FDF"/>
    <w:rsid w:val="686F7842"/>
    <w:rsid w:val="68FD6D24"/>
    <w:rsid w:val="694A6841"/>
    <w:rsid w:val="69623F05"/>
    <w:rsid w:val="6990635E"/>
    <w:rsid w:val="69913E1E"/>
    <w:rsid w:val="6A1D56B2"/>
    <w:rsid w:val="6A2805C2"/>
    <w:rsid w:val="6A830C73"/>
    <w:rsid w:val="6A907573"/>
    <w:rsid w:val="6AAD4970"/>
    <w:rsid w:val="6B214355"/>
    <w:rsid w:val="6BD72ECB"/>
    <w:rsid w:val="6BEA0F2B"/>
    <w:rsid w:val="6BF57F6E"/>
    <w:rsid w:val="6BFB3900"/>
    <w:rsid w:val="6C035BE6"/>
    <w:rsid w:val="6C514428"/>
    <w:rsid w:val="6D102E38"/>
    <w:rsid w:val="6D2F407A"/>
    <w:rsid w:val="6D5C4162"/>
    <w:rsid w:val="6E0C2235"/>
    <w:rsid w:val="6E1E2716"/>
    <w:rsid w:val="6E3A5918"/>
    <w:rsid w:val="6EBE56B6"/>
    <w:rsid w:val="6EC72090"/>
    <w:rsid w:val="6ED57C2B"/>
    <w:rsid w:val="6EFC1675"/>
    <w:rsid w:val="6F3742B2"/>
    <w:rsid w:val="6FA66085"/>
    <w:rsid w:val="6FBB4455"/>
    <w:rsid w:val="70055F01"/>
    <w:rsid w:val="70505921"/>
    <w:rsid w:val="709A1C3E"/>
    <w:rsid w:val="709C6C3E"/>
    <w:rsid w:val="70B85F7F"/>
    <w:rsid w:val="70C708E4"/>
    <w:rsid w:val="70D654AB"/>
    <w:rsid w:val="716863A5"/>
    <w:rsid w:val="71770E46"/>
    <w:rsid w:val="7184331B"/>
    <w:rsid w:val="71964754"/>
    <w:rsid w:val="71BD2E4D"/>
    <w:rsid w:val="71E65A3A"/>
    <w:rsid w:val="7201376F"/>
    <w:rsid w:val="727E1987"/>
    <w:rsid w:val="72A16DFB"/>
    <w:rsid w:val="72E262C1"/>
    <w:rsid w:val="731E3230"/>
    <w:rsid w:val="73976ACC"/>
    <w:rsid w:val="739A07ED"/>
    <w:rsid w:val="73D73B1A"/>
    <w:rsid w:val="7479419A"/>
    <w:rsid w:val="74AF6D52"/>
    <w:rsid w:val="75327DC0"/>
    <w:rsid w:val="75391A44"/>
    <w:rsid w:val="756E6190"/>
    <w:rsid w:val="75B1612F"/>
    <w:rsid w:val="760E5F59"/>
    <w:rsid w:val="76575DDE"/>
    <w:rsid w:val="76721A43"/>
    <w:rsid w:val="76761EAD"/>
    <w:rsid w:val="76994F1B"/>
    <w:rsid w:val="77767807"/>
    <w:rsid w:val="77C15216"/>
    <w:rsid w:val="77CD0717"/>
    <w:rsid w:val="780F29F6"/>
    <w:rsid w:val="78187F09"/>
    <w:rsid w:val="7836517C"/>
    <w:rsid w:val="783E1615"/>
    <w:rsid w:val="784051CA"/>
    <w:rsid w:val="78D95743"/>
    <w:rsid w:val="790F0706"/>
    <w:rsid w:val="792B0FA5"/>
    <w:rsid w:val="79FD67C2"/>
    <w:rsid w:val="7A03383C"/>
    <w:rsid w:val="7A0661FB"/>
    <w:rsid w:val="7A1465F1"/>
    <w:rsid w:val="7A203524"/>
    <w:rsid w:val="7BC3212C"/>
    <w:rsid w:val="7BCA5728"/>
    <w:rsid w:val="7BD847BF"/>
    <w:rsid w:val="7BDA5F84"/>
    <w:rsid w:val="7BDF385F"/>
    <w:rsid w:val="7C25567E"/>
    <w:rsid w:val="7C321B79"/>
    <w:rsid w:val="7C6256A2"/>
    <w:rsid w:val="7CAA54CB"/>
    <w:rsid w:val="7CFF579C"/>
    <w:rsid w:val="7D4C666D"/>
    <w:rsid w:val="7DBC6025"/>
    <w:rsid w:val="7E791BDD"/>
    <w:rsid w:val="7EC231B4"/>
    <w:rsid w:val="7ED518D6"/>
    <w:rsid w:val="7FC802A9"/>
    <w:rsid w:val="7FCF0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4"/>
      <w:lang w:val="en-US" w:eastAsia="zh-CN" w:bidi="ar-SA"/>
    </w:rPr>
  </w:style>
  <w:style w:type="paragraph" w:styleId="2">
    <w:name w:val="heading 1"/>
    <w:basedOn w:val="1"/>
    <w:next w:val="1"/>
    <w:link w:val="28"/>
    <w:qFormat/>
    <w:uiPriority w:val="0"/>
    <w:pPr>
      <w:keepNext/>
      <w:keepLines/>
      <w:spacing w:before="340" w:after="330" w:line="576" w:lineRule="auto"/>
      <w:outlineLvl w:val="0"/>
    </w:pPr>
    <w:rPr>
      <w:b/>
      <w:kern w:val="44"/>
      <w:sz w:val="44"/>
    </w:rPr>
  </w:style>
  <w:style w:type="paragraph" w:styleId="3">
    <w:name w:val="heading 2"/>
    <w:basedOn w:val="1"/>
    <w:next w:val="1"/>
    <w:link w:val="29"/>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30"/>
    <w:qFormat/>
    <w:uiPriority w:val="0"/>
    <w:pPr>
      <w:keepNext/>
      <w:keepLines/>
      <w:spacing w:before="260" w:after="260" w:line="413" w:lineRule="auto"/>
      <w:outlineLvl w:val="2"/>
    </w:pPr>
    <w:rPr>
      <w:b/>
      <w:sz w:val="32"/>
    </w:rPr>
  </w:style>
  <w:style w:type="paragraph" w:styleId="5">
    <w:name w:val="heading 4"/>
    <w:basedOn w:val="1"/>
    <w:next w:val="1"/>
    <w:link w:val="31"/>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7"/>
    <w:link w:val="32"/>
    <w:qFormat/>
    <w:uiPriority w:val="0"/>
    <w:pPr>
      <w:keepNext/>
      <w:keepLines/>
      <w:spacing w:before="280" w:after="290" w:line="372" w:lineRule="auto"/>
      <w:outlineLvl w:val="4"/>
    </w:pPr>
    <w:rPr>
      <w:b/>
      <w:sz w:val="28"/>
    </w:rPr>
  </w:style>
  <w:style w:type="paragraph" w:styleId="8">
    <w:name w:val="heading 6"/>
    <w:basedOn w:val="1"/>
    <w:next w:val="1"/>
    <w:link w:val="33"/>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1"/>
    <w:link w:val="34"/>
    <w:qFormat/>
    <w:uiPriority w:val="0"/>
    <w:pPr>
      <w:keepNext/>
      <w:keepLines/>
      <w:spacing w:before="240" w:after="64" w:line="317" w:lineRule="auto"/>
      <w:outlineLvl w:val="6"/>
    </w:pPr>
    <w:rPr>
      <w:b/>
      <w:sz w:val="24"/>
    </w:rPr>
  </w:style>
  <w:style w:type="paragraph" w:styleId="10">
    <w:name w:val="heading 8"/>
    <w:basedOn w:val="1"/>
    <w:next w:val="1"/>
    <w:link w:val="35"/>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link w:val="36"/>
    <w:qFormat/>
    <w:uiPriority w:val="0"/>
    <w:pPr>
      <w:keepNext/>
      <w:keepLines/>
      <w:spacing w:before="240" w:after="64" w:line="317" w:lineRule="auto"/>
      <w:outlineLvl w:val="8"/>
    </w:pPr>
    <w:rPr>
      <w:rFonts w:ascii="Arial" w:hAnsi="Arial" w:eastAsia="黑体"/>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unhideWhenUsed/>
    <w:qFormat/>
    <w:uiPriority w:val="99"/>
    <w:pPr>
      <w:ind w:firstLine="420" w:firstLineChars="200"/>
    </w:pPr>
  </w:style>
  <w:style w:type="paragraph" w:styleId="12">
    <w:name w:val="annotation text"/>
    <w:basedOn w:val="1"/>
    <w:qFormat/>
    <w:uiPriority w:val="0"/>
    <w:pPr>
      <w:jc w:val="left"/>
    </w:pPr>
  </w:style>
  <w:style w:type="paragraph" w:styleId="13">
    <w:name w:val="Body Text"/>
    <w:basedOn w:val="1"/>
    <w:link w:val="37"/>
    <w:qFormat/>
    <w:uiPriority w:val="0"/>
    <w:pPr>
      <w:spacing w:after="120"/>
    </w:pPr>
  </w:style>
  <w:style w:type="paragraph" w:styleId="14">
    <w:name w:val="Balloon Text"/>
    <w:basedOn w:val="1"/>
    <w:link w:val="38"/>
    <w:qFormat/>
    <w:uiPriority w:val="0"/>
    <w:rPr>
      <w:sz w:val="18"/>
    </w:rPr>
  </w:style>
  <w:style w:type="paragraph" w:styleId="15">
    <w:name w:val="footer"/>
    <w:basedOn w:val="1"/>
    <w:link w:val="39"/>
    <w:qFormat/>
    <w:uiPriority w:val="0"/>
    <w:pPr>
      <w:tabs>
        <w:tab w:val="center" w:pos="4153"/>
        <w:tab w:val="right" w:pos="8306"/>
      </w:tabs>
      <w:snapToGrid w:val="0"/>
      <w:jc w:val="left"/>
    </w:pPr>
    <w:rPr>
      <w:sz w:val="18"/>
    </w:rPr>
  </w:style>
  <w:style w:type="paragraph" w:styleId="16">
    <w:name w:val="header"/>
    <w:basedOn w:val="1"/>
    <w:link w:val="4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footnote text"/>
    <w:basedOn w:val="1"/>
    <w:link w:val="41"/>
    <w:qFormat/>
    <w:uiPriority w:val="0"/>
    <w:pPr>
      <w:snapToGrid w:val="0"/>
      <w:jc w:val="left"/>
    </w:pPr>
    <w:rPr>
      <w:sz w:val="18"/>
    </w:rPr>
  </w:style>
  <w:style w:type="paragraph" w:styleId="18">
    <w:name w:val="Normal (Web)"/>
    <w:basedOn w:val="1"/>
    <w:qFormat/>
    <w:uiPriority w:val="0"/>
    <w:rPr>
      <w:sz w:val="24"/>
    </w:rPr>
  </w:style>
  <w:style w:type="paragraph" w:styleId="19">
    <w:name w:val="Title"/>
    <w:basedOn w:val="1"/>
    <w:link w:val="42"/>
    <w:qFormat/>
    <w:uiPriority w:val="0"/>
    <w:pPr>
      <w:spacing w:before="240" w:after="60"/>
      <w:jc w:val="center"/>
      <w:outlineLvl w:val="0"/>
    </w:pPr>
    <w:rPr>
      <w:rFonts w:ascii="Arial" w:hAnsi="Arial"/>
      <w:b/>
      <w:sz w:val="32"/>
    </w:rPr>
  </w:style>
  <w:style w:type="table" w:styleId="21">
    <w:name w:val="Table Grid"/>
    <w:basedOn w:val="20"/>
    <w:qFormat/>
    <w:uiPriority w:val="0"/>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qFormat/>
    <w:uiPriority w:val="0"/>
    <w:rPr>
      <w:rFonts w:hint="eastAsia" w:ascii="宋体" w:hAnsi="Times New Roman" w:eastAsia="宋体" w:cs="宋体"/>
      <w:sz w:val="18"/>
    </w:rPr>
  </w:style>
  <w:style w:type="character" w:styleId="24">
    <w:name w:val="FollowedHyperlink"/>
    <w:qFormat/>
    <w:uiPriority w:val="0"/>
    <w:rPr>
      <w:color w:val="954F72"/>
      <w:u w:val="single"/>
    </w:rPr>
  </w:style>
  <w:style w:type="character" w:styleId="25">
    <w:name w:val="Hyperlink"/>
    <w:qFormat/>
    <w:uiPriority w:val="0"/>
    <w:rPr>
      <w:rFonts w:hint="eastAsia" w:ascii="宋体" w:hAnsi="Times New Roman" w:eastAsia="宋体" w:cs="宋体"/>
      <w:color w:val="auto"/>
      <w:spacing w:val="0"/>
      <w:w w:val="100"/>
      <w:position w:val="0"/>
      <w:sz w:val="21"/>
      <w:u w:val="none"/>
      <w:vertAlign w:val="baseline"/>
    </w:rPr>
  </w:style>
  <w:style w:type="character" w:styleId="26">
    <w:name w:val="annotation reference"/>
    <w:basedOn w:val="22"/>
    <w:qFormat/>
    <w:uiPriority w:val="0"/>
    <w:rPr>
      <w:sz w:val="21"/>
      <w:szCs w:val="21"/>
    </w:rPr>
  </w:style>
  <w:style w:type="character" w:styleId="27">
    <w:name w:val="footnote reference"/>
    <w:qFormat/>
    <w:uiPriority w:val="0"/>
    <w:rPr>
      <w:rFonts w:hint="eastAsia" w:ascii="宋体" w:hAnsi="宋体" w:eastAsia="宋体" w:cs="Times New Roman"/>
      <w:spacing w:val="0"/>
      <w:sz w:val="18"/>
      <w:vertAlign w:val="superscript"/>
    </w:rPr>
  </w:style>
  <w:style w:type="character" w:customStyle="1" w:styleId="28">
    <w:name w:val="标题 1 Char"/>
    <w:link w:val="2"/>
    <w:qFormat/>
    <w:uiPriority w:val="0"/>
    <w:rPr>
      <w:b/>
      <w:bCs/>
      <w:kern w:val="44"/>
      <w:sz w:val="44"/>
      <w:szCs w:val="44"/>
    </w:rPr>
  </w:style>
  <w:style w:type="character" w:customStyle="1" w:styleId="29">
    <w:name w:val="标题 2 Char"/>
    <w:link w:val="3"/>
    <w:qFormat/>
    <w:uiPriority w:val="0"/>
    <w:rPr>
      <w:rFonts w:hint="default" w:ascii="Arial" w:hAnsi="Arial" w:eastAsia="黑体" w:cs="Arial"/>
      <w:b/>
      <w:bCs/>
      <w:kern w:val="2"/>
      <w:sz w:val="32"/>
      <w:szCs w:val="32"/>
    </w:rPr>
  </w:style>
  <w:style w:type="character" w:customStyle="1" w:styleId="30">
    <w:name w:val="标题 3 Char"/>
    <w:link w:val="4"/>
    <w:qFormat/>
    <w:uiPriority w:val="0"/>
    <w:rPr>
      <w:b/>
      <w:bCs/>
      <w:kern w:val="2"/>
      <w:sz w:val="32"/>
      <w:szCs w:val="32"/>
    </w:rPr>
  </w:style>
  <w:style w:type="character" w:customStyle="1" w:styleId="31">
    <w:name w:val="标题 4 Char"/>
    <w:link w:val="5"/>
    <w:qFormat/>
    <w:uiPriority w:val="0"/>
    <w:rPr>
      <w:rFonts w:hint="default" w:ascii="Arial" w:hAnsi="Arial" w:eastAsia="黑体" w:cs="Arial"/>
      <w:b/>
      <w:bCs/>
      <w:kern w:val="2"/>
      <w:sz w:val="28"/>
      <w:szCs w:val="28"/>
    </w:rPr>
  </w:style>
  <w:style w:type="character" w:customStyle="1" w:styleId="32">
    <w:name w:val="标题 5 Char"/>
    <w:link w:val="6"/>
    <w:qFormat/>
    <w:uiPriority w:val="0"/>
    <w:rPr>
      <w:b/>
      <w:bCs/>
      <w:kern w:val="2"/>
      <w:sz w:val="28"/>
      <w:szCs w:val="28"/>
    </w:rPr>
  </w:style>
  <w:style w:type="character" w:customStyle="1" w:styleId="33">
    <w:name w:val="标题 6 Char"/>
    <w:link w:val="8"/>
    <w:qFormat/>
    <w:uiPriority w:val="0"/>
    <w:rPr>
      <w:rFonts w:hint="default" w:ascii="Arial" w:hAnsi="Arial" w:eastAsia="黑体" w:cs="Arial"/>
      <w:b/>
      <w:bCs/>
      <w:kern w:val="2"/>
      <w:sz w:val="24"/>
      <w:szCs w:val="24"/>
    </w:rPr>
  </w:style>
  <w:style w:type="character" w:customStyle="1" w:styleId="34">
    <w:name w:val="标题 7 Char"/>
    <w:link w:val="9"/>
    <w:qFormat/>
    <w:uiPriority w:val="0"/>
    <w:rPr>
      <w:b/>
      <w:bCs/>
      <w:kern w:val="2"/>
      <w:sz w:val="24"/>
      <w:szCs w:val="24"/>
    </w:rPr>
  </w:style>
  <w:style w:type="character" w:customStyle="1" w:styleId="35">
    <w:name w:val="标题 8 Char"/>
    <w:link w:val="10"/>
    <w:qFormat/>
    <w:uiPriority w:val="0"/>
    <w:rPr>
      <w:rFonts w:hint="default" w:ascii="Arial" w:hAnsi="Arial" w:eastAsia="黑体" w:cs="Arial"/>
      <w:kern w:val="2"/>
      <w:sz w:val="24"/>
      <w:szCs w:val="24"/>
    </w:rPr>
  </w:style>
  <w:style w:type="character" w:customStyle="1" w:styleId="36">
    <w:name w:val="标题 9 Char"/>
    <w:link w:val="11"/>
    <w:qFormat/>
    <w:uiPriority w:val="0"/>
    <w:rPr>
      <w:rFonts w:ascii="Arial" w:hAnsi="Arial" w:eastAsia="黑体" w:cs="Arial"/>
      <w:kern w:val="2"/>
      <w:sz w:val="21"/>
      <w:szCs w:val="21"/>
    </w:rPr>
  </w:style>
  <w:style w:type="character" w:customStyle="1" w:styleId="37">
    <w:name w:val="正文文本 Char"/>
    <w:link w:val="13"/>
    <w:qFormat/>
    <w:uiPriority w:val="0"/>
    <w:rPr>
      <w:kern w:val="2"/>
      <w:sz w:val="21"/>
      <w:szCs w:val="21"/>
    </w:rPr>
  </w:style>
  <w:style w:type="character" w:customStyle="1" w:styleId="38">
    <w:name w:val="批注框文本 Char"/>
    <w:link w:val="14"/>
    <w:qFormat/>
    <w:uiPriority w:val="0"/>
    <w:rPr>
      <w:kern w:val="2"/>
      <w:sz w:val="18"/>
      <w:szCs w:val="18"/>
    </w:rPr>
  </w:style>
  <w:style w:type="character" w:customStyle="1" w:styleId="39">
    <w:name w:val="页脚 Char"/>
    <w:link w:val="15"/>
    <w:qFormat/>
    <w:uiPriority w:val="0"/>
    <w:rPr>
      <w:rFonts w:hint="eastAsia" w:ascii="宋体" w:hAnsi="宋体" w:eastAsia="宋体" w:cs="宋体"/>
      <w:kern w:val="2"/>
      <w:sz w:val="18"/>
      <w:szCs w:val="18"/>
    </w:rPr>
  </w:style>
  <w:style w:type="character" w:customStyle="1" w:styleId="40">
    <w:name w:val="页眉 Char"/>
    <w:link w:val="16"/>
    <w:qFormat/>
    <w:uiPriority w:val="0"/>
    <w:rPr>
      <w:kern w:val="2"/>
      <w:sz w:val="18"/>
      <w:szCs w:val="18"/>
    </w:rPr>
  </w:style>
  <w:style w:type="character" w:customStyle="1" w:styleId="41">
    <w:name w:val="脚注文本 Char"/>
    <w:link w:val="17"/>
    <w:qFormat/>
    <w:uiPriority w:val="0"/>
    <w:rPr>
      <w:rFonts w:hint="eastAsia" w:ascii="宋体" w:hAnsi="宋体" w:eastAsia="宋体" w:cs="宋体"/>
      <w:kern w:val="2"/>
      <w:sz w:val="18"/>
      <w:szCs w:val="18"/>
    </w:rPr>
  </w:style>
  <w:style w:type="character" w:customStyle="1" w:styleId="42">
    <w:name w:val="标题 Char"/>
    <w:link w:val="19"/>
    <w:qFormat/>
    <w:uiPriority w:val="0"/>
    <w:rPr>
      <w:rFonts w:hint="default" w:ascii="Arial" w:hAnsi="Arial" w:cs="Arial"/>
      <w:b/>
      <w:bCs/>
      <w:kern w:val="2"/>
      <w:sz w:val="32"/>
      <w:szCs w:val="32"/>
    </w:rPr>
  </w:style>
  <w:style w:type="paragraph" w:customStyle="1" w:styleId="43">
    <w:name w:val="标准文件_二级无标题"/>
    <w:basedOn w:val="44"/>
    <w:qFormat/>
    <w:uiPriority w:val="0"/>
    <w:pPr>
      <w:spacing w:before="0" w:beforeLines="0" w:after="0" w:afterLines="0"/>
      <w:outlineLvl w:val="9"/>
    </w:pPr>
    <w:rPr>
      <w:rFonts w:ascii="宋体" w:eastAsia="宋体"/>
    </w:rPr>
  </w:style>
  <w:style w:type="paragraph" w:customStyle="1" w:styleId="44">
    <w:name w:val="标准文件_二级条标题"/>
    <w:basedOn w:val="1"/>
    <w:next w:val="45"/>
    <w:qFormat/>
    <w:uiPriority w:val="0"/>
    <w:pPr>
      <w:numPr>
        <w:ilvl w:val="3"/>
        <w:numId w:val="1"/>
      </w:numPr>
      <w:spacing w:before="50" w:beforeLines="50" w:after="50" w:afterLines="50"/>
      <w:ind w:left="0"/>
      <w:outlineLvl w:val="2"/>
    </w:pPr>
    <w:rPr>
      <w:rFonts w:hint="eastAsia" w:ascii="黑体" w:hAnsi="Times New Roman" w:eastAsia="黑体" w:cs="Times New Roman"/>
      <w:kern w:val="0"/>
      <w:szCs w:val="20"/>
    </w:rPr>
  </w:style>
  <w:style w:type="paragraph" w:customStyle="1" w:styleId="45">
    <w:name w:val="标准文件_段"/>
    <w:basedOn w:val="1"/>
    <w:link w:val="46"/>
    <w:qFormat/>
    <w:uiPriority w:val="0"/>
    <w:pPr>
      <w:widowControl/>
      <w:autoSpaceDE w:val="0"/>
      <w:autoSpaceDN w:val="0"/>
      <w:ind w:firstLine="200" w:firstLineChars="200"/>
    </w:pPr>
    <w:rPr>
      <w:rFonts w:hint="eastAsia" w:ascii="宋体" w:hAnsi="Times New Roman" w:cs="Times New Roman"/>
      <w:kern w:val="0"/>
      <w:szCs w:val="20"/>
    </w:rPr>
  </w:style>
  <w:style w:type="character" w:customStyle="1" w:styleId="46">
    <w:name w:val="标准文件_段 Char"/>
    <w:link w:val="45"/>
    <w:qFormat/>
    <w:uiPriority w:val="0"/>
    <w:rPr>
      <w:rFonts w:hint="eastAsia" w:ascii="宋体" w:hAnsi="Times New Roman" w:eastAsia="宋体" w:cs="宋体"/>
      <w:sz w:val="21"/>
    </w:rPr>
  </w:style>
  <w:style w:type="paragraph" w:customStyle="1" w:styleId="47">
    <w:name w:val="标准文件_四级无标题"/>
    <w:qFormat/>
    <w:uiPriority w:val="0"/>
    <w:pPr>
      <w:widowControl w:val="0"/>
      <w:numPr>
        <w:ilvl w:val="5"/>
        <w:numId w:val="1"/>
      </w:numPr>
      <w:jc w:val="both"/>
    </w:pPr>
    <w:rPr>
      <w:rFonts w:hint="eastAsia" w:ascii="宋体" w:hAnsi="宋体" w:eastAsia="宋体" w:cs="Calibri"/>
      <w:sz w:val="21"/>
      <w:szCs w:val="52"/>
      <w:lang w:val="en-US" w:eastAsia="zh-CN" w:bidi="ar-SA"/>
    </w:rPr>
  </w:style>
  <w:style w:type="character" w:customStyle="1" w:styleId="48">
    <w:name w:val="msoplaceholdertext"/>
    <w:qFormat/>
    <w:uiPriority w:val="0"/>
    <w:rPr>
      <w:color w:val="808080"/>
    </w:rPr>
  </w:style>
  <w:style w:type="character" w:customStyle="1" w:styleId="49">
    <w:name w:val="msosubtlereference"/>
    <w:qFormat/>
    <w:uiPriority w:val="0"/>
    <w:rPr>
      <w:smallCaps/>
      <w:color w:val="C0504D"/>
      <w:u w:val="single"/>
    </w:rPr>
  </w:style>
  <w:style w:type="character" w:customStyle="1" w:styleId="50">
    <w:name w:val="引用 Char"/>
    <w:qFormat/>
    <w:uiPriority w:val="0"/>
    <w:rPr>
      <w:i/>
      <w:iCs/>
      <w:color w:val="000000"/>
      <w:kern w:val="2"/>
      <w:sz w:val="21"/>
      <w:szCs w:val="21"/>
    </w:rPr>
  </w:style>
  <w:style w:type="paragraph" w:customStyle="1" w:styleId="51">
    <w:name w:val="标准文件_正文公式"/>
    <w:basedOn w:val="1"/>
    <w:next w:val="52"/>
    <w:qFormat/>
    <w:uiPriority w:val="0"/>
    <w:pPr>
      <w:tabs>
        <w:tab w:val="center" w:pos="4678"/>
        <w:tab w:val="right" w:leader="middleDot" w:pos="9356"/>
      </w:tabs>
      <w:adjustRightInd w:val="0"/>
    </w:pPr>
    <w:rPr>
      <w:rFonts w:hint="eastAsia" w:ascii="宋体" w:hAnsi="宋体" w:cs="Times New Roman"/>
      <w:szCs w:val="21"/>
    </w:rPr>
  </w:style>
  <w:style w:type="paragraph" w:customStyle="1" w:styleId="52">
    <w:name w:val="标准文件_标准正文"/>
    <w:basedOn w:val="1"/>
    <w:next w:val="45"/>
    <w:qFormat/>
    <w:uiPriority w:val="0"/>
    <w:pPr>
      <w:adjustRightInd w:val="0"/>
      <w:snapToGrid w:val="0"/>
      <w:spacing w:line="400" w:lineRule="exact"/>
      <w:ind w:firstLine="200" w:firstLineChars="200"/>
    </w:pPr>
    <w:rPr>
      <w:rFonts w:cs="Times New Roman"/>
      <w:kern w:val="0"/>
      <w:szCs w:val="21"/>
    </w:rPr>
  </w:style>
  <w:style w:type="character" w:customStyle="1" w:styleId="53">
    <w:name w:val="标准文件_发布"/>
    <w:qFormat/>
    <w:uiPriority w:val="0"/>
    <w:rPr>
      <w:rFonts w:hint="eastAsia" w:ascii="黑体" w:hAnsi="宋体" w:eastAsia="黑体" w:cs="黑体"/>
      <w:spacing w:val="0"/>
      <w:w w:val="100"/>
      <w:position w:val="3"/>
      <w:sz w:val="28"/>
    </w:rPr>
  </w:style>
  <w:style w:type="paragraph" w:customStyle="1" w:styleId="54">
    <w:name w:val="标准文件_附录标识"/>
    <w:basedOn w:val="1"/>
    <w:next w:val="45"/>
    <w:qFormat/>
    <w:uiPriority w:val="0"/>
    <w:pPr>
      <w:widowControl/>
      <w:numPr>
        <w:ilvl w:val="0"/>
        <w:numId w:val="2"/>
      </w:numPr>
      <w:shd w:val="clear" w:color="auto" w:fill="FFFFFF"/>
      <w:tabs>
        <w:tab w:val="left" w:pos="6406"/>
        <w:tab w:val="clear" w:pos="0"/>
      </w:tabs>
      <w:spacing w:before="560" w:after="50" w:afterLines="50"/>
      <w:jc w:val="center"/>
      <w:outlineLvl w:val="0"/>
    </w:pPr>
    <w:rPr>
      <w:rFonts w:hint="eastAsia" w:ascii="黑体" w:hAnsi="Times New Roman" w:eastAsia="黑体" w:cs="Times New Roman"/>
      <w:kern w:val="0"/>
      <w:szCs w:val="20"/>
    </w:rPr>
  </w:style>
  <w:style w:type="paragraph" w:customStyle="1" w:styleId="55">
    <w:name w:val="标准文件_附录一级条标题"/>
    <w:basedOn w:val="1"/>
    <w:next w:val="45"/>
    <w:qFormat/>
    <w:uiPriority w:val="0"/>
    <w:pPr>
      <w:numPr>
        <w:ilvl w:val="1"/>
        <w:numId w:val="3"/>
      </w:numPr>
      <w:spacing w:before="50" w:beforeLines="50" w:after="50" w:afterLines="50"/>
      <w:outlineLvl w:val="2"/>
    </w:pPr>
    <w:rPr>
      <w:rFonts w:hint="eastAsia" w:ascii="黑体" w:hAnsi="Times New Roman" w:eastAsia="黑体" w:cs="Times New Roman"/>
      <w:kern w:val="21"/>
      <w:szCs w:val="20"/>
    </w:rPr>
  </w:style>
  <w:style w:type="character" w:customStyle="1" w:styleId="56">
    <w:name w:val="个人答复风格"/>
    <w:qFormat/>
    <w:uiPriority w:val="0"/>
    <w:rPr>
      <w:rFonts w:hint="default" w:ascii="Arial" w:hAnsi="Arial" w:eastAsia="宋体" w:cs="Arial"/>
      <w:color w:val="auto"/>
      <w:spacing w:val="0"/>
      <w:sz w:val="20"/>
    </w:rPr>
  </w:style>
  <w:style w:type="paragraph" w:customStyle="1" w:styleId="57">
    <w:name w:val="标准文件_正文标准名称"/>
    <w:basedOn w:val="1"/>
    <w:qFormat/>
    <w:uiPriority w:val="0"/>
    <w:pPr>
      <w:widowControl/>
      <w:spacing w:before="560" w:after="640" w:line="400" w:lineRule="exact"/>
      <w:jc w:val="center"/>
    </w:pPr>
    <w:rPr>
      <w:rFonts w:hint="eastAsia" w:ascii="黑体" w:hAnsi="宋体" w:eastAsia="黑体" w:cs="Times New Roman"/>
      <w:sz w:val="32"/>
      <w:szCs w:val="32"/>
    </w:rPr>
  </w:style>
  <w:style w:type="paragraph" w:customStyle="1" w:styleId="58">
    <w:name w:val="标准文件_前言、引言标题"/>
    <w:basedOn w:val="1"/>
    <w:next w:val="1"/>
    <w:qFormat/>
    <w:uiPriority w:val="0"/>
    <w:pPr>
      <w:widowControl/>
      <w:numPr>
        <w:ilvl w:val="0"/>
        <w:numId w:val="4"/>
      </w:numPr>
      <w:shd w:val="clear" w:color="auto" w:fill="FFFFFF"/>
      <w:spacing w:before="480" w:after="150" w:afterLines="150"/>
      <w:jc w:val="center"/>
      <w:outlineLvl w:val="0"/>
    </w:pPr>
    <w:rPr>
      <w:rFonts w:hint="eastAsia" w:ascii="黑体" w:hAnsi="Times New Roman" w:eastAsia="黑体" w:cs="Times New Roman"/>
      <w:kern w:val="0"/>
      <w:sz w:val="32"/>
      <w:szCs w:val="20"/>
    </w:rPr>
  </w:style>
  <w:style w:type="paragraph" w:customStyle="1" w:styleId="59">
    <w:name w:val="标准文件_术语条一"/>
    <w:next w:val="45"/>
    <w:qFormat/>
    <w:uiPriority w:val="0"/>
    <w:pPr>
      <w:ind w:left="284"/>
      <w:jc w:val="both"/>
      <w:textAlignment w:val="baseline"/>
    </w:pPr>
    <w:rPr>
      <w:rFonts w:hint="eastAsia" w:ascii="宋体" w:hAnsi="Calibri" w:eastAsia="宋体" w:cs="Calibri"/>
      <w:sz w:val="21"/>
      <w:lang w:val="en-US" w:eastAsia="zh-CN" w:bidi="ar-SA"/>
    </w:rPr>
  </w:style>
  <w:style w:type="paragraph" w:customStyle="1" w:styleId="60">
    <w:name w:val="标准文件_三级条标题"/>
    <w:basedOn w:val="44"/>
    <w:next w:val="45"/>
    <w:qFormat/>
    <w:uiPriority w:val="0"/>
    <w:pPr>
      <w:widowControl/>
      <w:numPr>
        <w:ilvl w:val="4"/>
      </w:numPr>
      <w:ind w:left="0"/>
      <w:outlineLvl w:val="3"/>
    </w:pPr>
  </w:style>
  <w:style w:type="character" w:customStyle="1" w:styleId="61">
    <w:name w:val="标准文件_图表脚注内容"/>
    <w:qFormat/>
    <w:uiPriority w:val="0"/>
    <w:rPr>
      <w:rFonts w:hint="eastAsia" w:ascii="宋体" w:hAnsi="宋体" w:eastAsia="宋体" w:cs="Times New Roman"/>
      <w:spacing w:val="0"/>
      <w:sz w:val="18"/>
      <w:vertAlign w:val="superscript"/>
    </w:rPr>
  </w:style>
  <w:style w:type="paragraph" w:customStyle="1" w:styleId="62">
    <w:name w:val="标准文件_章标题"/>
    <w:basedOn w:val="1"/>
    <w:next w:val="45"/>
    <w:qFormat/>
    <w:uiPriority w:val="0"/>
    <w:pPr>
      <w:widowControl/>
      <w:numPr>
        <w:ilvl w:val="1"/>
        <w:numId w:val="1"/>
      </w:numPr>
      <w:spacing w:before="100" w:beforeLines="100" w:after="100" w:afterLines="100"/>
      <w:outlineLvl w:val="0"/>
    </w:pPr>
    <w:rPr>
      <w:rFonts w:hint="eastAsia" w:ascii="黑体" w:hAnsi="Times New Roman" w:eastAsia="黑体" w:cs="Times New Roman"/>
      <w:kern w:val="0"/>
      <w:szCs w:val="20"/>
    </w:rPr>
  </w:style>
  <w:style w:type="paragraph" w:customStyle="1" w:styleId="63">
    <w:name w:val="标准文件_一级条标题"/>
    <w:basedOn w:val="62"/>
    <w:next w:val="45"/>
    <w:qFormat/>
    <w:uiPriority w:val="0"/>
    <w:pPr>
      <w:numPr>
        <w:ilvl w:val="2"/>
      </w:numPr>
      <w:spacing w:before="50" w:beforeLines="50" w:after="50" w:afterLines="50"/>
      <w:ind w:left="0"/>
      <w:outlineLvl w:val="1"/>
    </w:pPr>
  </w:style>
  <w:style w:type="character" w:customStyle="1" w:styleId="64">
    <w:name w:val="个人撰写风格"/>
    <w:qFormat/>
    <w:uiPriority w:val="0"/>
    <w:rPr>
      <w:rFonts w:hint="default" w:ascii="Arial" w:hAnsi="Arial" w:eastAsia="宋体" w:cs="Arial"/>
      <w:color w:val="auto"/>
      <w:spacing w:val="0"/>
      <w:sz w:val="20"/>
    </w:rPr>
  </w:style>
  <w:style w:type="paragraph" w:customStyle="1" w:styleId="65">
    <w:name w:val="标准文件_三级无标题"/>
    <w:basedOn w:val="60"/>
    <w:qFormat/>
    <w:uiPriority w:val="0"/>
    <w:pPr>
      <w:spacing w:before="0" w:beforeLines="0" w:after="0" w:afterLines="0"/>
      <w:outlineLvl w:val="9"/>
    </w:pPr>
    <w:rPr>
      <w:rFonts w:ascii="宋体" w:eastAsia="宋体"/>
    </w:rPr>
  </w:style>
  <w:style w:type="paragraph" w:customStyle="1" w:styleId="66">
    <w:name w:val="标准文件_字母编号列项（一级）"/>
    <w:basedOn w:val="1"/>
    <w:qFormat/>
    <w:uiPriority w:val="0"/>
    <w:pPr>
      <w:widowControl/>
      <w:numPr>
        <w:ilvl w:val="0"/>
        <w:numId w:val="5"/>
      </w:numPr>
    </w:pPr>
    <w:rPr>
      <w:rFonts w:hint="eastAsia" w:ascii="宋体" w:hAnsi="Times New Roman" w:cs="Times New Roman"/>
      <w:kern w:val="0"/>
      <w:szCs w:val="20"/>
    </w:rPr>
  </w:style>
  <w:style w:type="character" w:customStyle="1" w:styleId="67">
    <w:name w:val="标准文件_来源"/>
    <w:qFormat/>
    <w:uiPriority w:val="0"/>
    <w:rPr>
      <w:rFonts w:hint="eastAsia" w:ascii="宋体" w:hAnsi="宋体" w:eastAsia="宋体" w:cs="宋体"/>
      <w:sz w:val="21"/>
    </w:rPr>
  </w:style>
  <w:style w:type="paragraph" w:customStyle="1" w:styleId="68">
    <w:name w:val="标准文件_附录图标号"/>
    <w:basedOn w:val="45"/>
    <w:next w:val="45"/>
    <w:qFormat/>
    <w:uiPriority w:val="0"/>
    <w:pPr>
      <w:numPr>
        <w:ilvl w:val="0"/>
        <w:numId w:val="6"/>
      </w:numPr>
      <w:spacing w:line="14" w:lineRule="exact"/>
      <w:ind w:firstLine="0" w:firstLineChars="0"/>
      <w:jc w:val="center"/>
    </w:pPr>
    <w:rPr>
      <w:rFonts w:ascii="黑体" w:hAnsi="宋体" w:eastAsia="黑体"/>
      <w:vanish/>
      <w:sz w:val="2"/>
      <w:szCs w:val="21"/>
    </w:rPr>
  </w:style>
  <w:style w:type="paragraph" w:customStyle="1" w:styleId="69">
    <w:name w:val="标准文件_附录表标号"/>
    <w:basedOn w:val="45"/>
    <w:next w:val="45"/>
    <w:qFormat/>
    <w:uiPriority w:val="0"/>
    <w:pPr>
      <w:numPr>
        <w:ilvl w:val="0"/>
        <w:numId w:val="7"/>
      </w:numPr>
      <w:spacing w:line="14" w:lineRule="exact"/>
      <w:ind w:firstLine="0" w:firstLineChars="0"/>
      <w:jc w:val="center"/>
    </w:pPr>
    <w:rPr>
      <w:rFonts w:eastAsia="黑体"/>
      <w:vanish/>
      <w:sz w:val="2"/>
    </w:rPr>
  </w:style>
  <w:style w:type="character" w:customStyle="1" w:styleId="70">
    <w:name w:val="标准文件_示例X后 字符"/>
    <w:qFormat/>
    <w:uiPriority w:val="0"/>
    <w:rPr>
      <w:rFonts w:hint="eastAsia" w:ascii="宋体" w:hAnsi="Times New Roman" w:eastAsia="宋体" w:cs="宋体"/>
      <w:sz w:val="18"/>
    </w:rPr>
  </w:style>
  <w:style w:type="paragraph" w:customStyle="1" w:styleId="71">
    <w:name w:val="标准文件_附录一级无标题"/>
    <w:basedOn w:val="55"/>
    <w:qFormat/>
    <w:uiPriority w:val="0"/>
    <w:pPr>
      <w:numPr>
        <w:numId w:val="2"/>
      </w:numPr>
      <w:spacing w:before="0" w:beforeLines="0" w:after="0" w:afterLines="0" w:line="276" w:lineRule="auto"/>
      <w:outlineLvl w:val="9"/>
    </w:pPr>
    <w:rPr>
      <w:rFonts w:ascii="宋体" w:eastAsia="宋体"/>
    </w:rPr>
  </w:style>
  <w:style w:type="character" w:customStyle="1" w:styleId="72">
    <w:name w:val="发布"/>
    <w:qFormat/>
    <w:uiPriority w:val="0"/>
    <w:rPr>
      <w:rFonts w:hint="eastAsia" w:ascii="黑体" w:hAnsi="宋体" w:eastAsia="黑体" w:cs="黑体"/>
      <w:spacing w:val="85"/>
      <w:w w:val="100"/>
      <w:position w:val="3"/>
      <w:sz w:val="28"/>
      <w:szCs w:val="28"/>
    </w:rPr>
  </w:style>
  <w:style w:type="paragraph" w:customStyle="1" w:styleId="73">
    <w:name w:val="文献分类号"/>
    <w:qFormat/>
    <w:uiPriority w:val="0"/>
    <w:pPr>
      <w:framePr w:hSpace="180" w:vSpace="180" w:wrap="around" w:vAnchor="margin" w:hAnchor="margin" w:y="1" w:anchorLock="1"/>
      <w:widowControl w:val="0"/>
      <w:textAlignment w:val="center"/>
    </w:pPr>
    <w:rPr>
      <w:rFonts w:ascii="黑体" w:hAnsi="Calibri" w:eastAsia="黑体" w:cs="Calibri"/>
      <w:sz w:val="21"/>
      <w:szCs w:val="21"/>
      <w:lang w:val="en-US" w:eastAsia="zh-CN" w:bidi="ar-SA"/>
    </w:rPr>
  </w:style>
  <w:style w:type="paragraph" w:customStyle="1" w:styleId="7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Calibri"/>
      <w:spacing w:val="-40"/>
      <w:sz w:val="48"/>
      <w:szCs w:val="52"/>
      <w:lang w:val="en-US" w:eastAsia="zh-CN" w:bidi="ar-SA"/>
    </w:rPr>
  </w:style>
  <w:style w:type="paragraph" w:customStyle="1" w:styleId="75">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Calibri"/>
      <w:sz w:val="28"/>
      <w:szCs w:val="28"/>
      <w:lang w:val="en-US" w:eastAsia="zh-CN" w:bidi="ar-SA"/>
    </w:rPr>
  </w:style>
  <w:style w:type="paragraph" w:customStyle="1" w:styleId="76">
    <w:name w:val="封面标准代替信息"/>
    <w:qFormat/>
    <w:uiPriority w:val="0"/>
    <w:pPr>
      <w:framePr w:w="9140" w:h="1242" w:hRule="exact" w:hSpace="284" w:wrap="around" w:vAnchor="page" w:hAnchor="page" w:x="1645" w:y="2910" w:anchorLock="1"/>
      <w:spacing w:before="57" w:line="280" w:lineRule="exact"/>
      <w:jc w:val="right"/>
    </w:pPr>
    <w:rPr>
      <w:rFonts w:ascii="宋体" w:hAnsi="Calibri" w:eastAsia="宋体" w:cs="Calibri"/>
      <w:sz w:val="21"/>
      <w:szCs w:val="21"/>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Calibri"/>
      <w:sz w:val="52"/>
      <w:lang w:val="en-US" w:eastAsia="zh-CN" w:bidi="ar-SA"/>
    </w:rPr>
  </w:style>
  <w:style w:type="paragraph" w:customStyle="1" w:styleId="78">
    <w:name w:val="封面一致性程度标识"/>
    <w:basedOn w:val="79"/>
    <w:qFormat/>
    <w:uiPriority w:val="0"/>
    <w:pPr>
      <w:framePr w:wrap="around"/>
      <w:spacing w:before="440"/>
    </w:pPr>
    <w:rPr>
      <w:rFonts w:ascii="宋体" w:eastAsia="宋体"/>
    </w:rPr>
  </w:style>
  <w:style w:type="paragraph" w:customStyle="1" w:styleId="79">
    <w:name w:val="封面标准英文名称"/>
    <w:basedOn w:val="77"/>
    <w:qFormat/>
    <w:uiPriority w:val="0"/>
    <w:pPr>
      <w:framePr w:wrap="around"/>
      <w:spacing w:before="370" w:line="400" w:lineRule="exact"/>
    </w:pPr>
    <w:rPr>
      <w:rFonts w:ascii="Times New Roman"/>
      <w:sz w:val="28"/>
      <w:szCs w:val="28"/>
    </w:rPr>
  </w:style>
  <w:style w:type="paragraph" w:customStyle="1" w:styleId="80">
    <w:name w:val="封面标准文稿类别"/>
    <w:basedOn w:val="78"/>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其他发布日期"/>
    <w:basedOn w:val="83"/>
    <w:qFormat/>
    <w:uiPriority w:val="0"/>
    <w:pPr>
      <w:framePr w:wrap="around" w:vAnchor="page" w:hAnchor="text" w:x="1419"/>
    </w:pPr>
  </w:style>
  <w:style w:type="paragraph" w:customStyle="1" w:styleId="83">
    <w:name w:val="发布日期"/>
    <w:qFormat/>
    <w:uiPriority w:val="0"/>
    <w:pPr>
      <w:framePr w:w="3997" w:h="471" w:hRule="exact" w:vSpace="181" w:wrap="around" w:vAnchor="margin" w:hAnchor="page" w:x="7089" w:y="14097" w:anchorLock="1"/>
    </w:pPr>
    <w:rPr>
      <w:rFonts w:ascii="Calibri" w:hAnsi="Calibri" w:eastAsia="黑体" w:cs="Calibri"/>
      <w:sz w:val="28"/>
      <w:lang w:val="en-US" w:eastAsia="zh-CN" w:bidi="ar-SA"/>
    </w:rPr>
  </w:style>
  <w:style w:type="paragraph" w:customStyle="1" w:styleId="84">
    <w:name w:val="其他实施日期"/>
    <w:basedOn w:val="85"/>
    <w:qFormat/>
    <w:uiPriority w:val="0"/>
    <w:pPr>
      <w:framePr w:wrap="around"/>
    </w:pPr>
  </w:style>
  <w:style w:type="paragraph" w:customStyle="1" w:styleId="85">
    <w:name w:val="实施日期"/>
    <w:basedOn w:val="83"/>
    <w:qFormat/>
    <w:uiPriority w:val="0"/>
    <w:pPr>
      <w:framePr w:wrap="around" w:vAnchor="page" w:hAnchor="text"/>
      <w:jc w:val="right"/>
    </w:pPr>
  </w:style>
  <w:style w:type="paragraph" w:customStyle="1" w:styleId="86">
    <w:name w:val="其他发布部门"/>
    <w:basedOn w:val="87"/>
    <w:qFormat/>
    <w:uiPriority w:val="0"/>
    <w:pPr>
      <w:framePr w:wrap="around" w:y="15310"/>
      <w:spacing w:line="0" w:lineRule="atLeast"/>
    </w:pPr>
    <w:rPr>
      <w:rFonts w:ascii="黑体" w:eastAsia="黑体"/>
      <w:b w:val="0"/>
    </w:rPr>
  </w:style>
  <w:style w:type="paragraph" w:customStyle="1" w:styleId="87">
    <w:name w:val="发布部门"/>
    <w:next w:val="88"/>
    <w:qFormat/>
    <w:uiPriority w:val="0"/>
    <w:pPr>
      <w:framePr w:w="7938" w:h="1134" w:hRule="exact" w:hSpace="125" w:vSpace="181" w:wrap="around" w:vAnchor="page" w:hAnchor="page" w:x="2150" w:y="14630" w:anchorLock="1"/>
      <w:jc w:val="center"/>
    </w:pPr>
    <w:rPr>
      <w:rFonts w:ascii="宋体" w:hAnsi="Calibri" w:eastAsia="宋体" w:cs="Calibri"/>
      <w:b/>
      <w:spacing w:val="20"/>
      <w:w w:val="135"/>
      <w:sz w:val="28"/>
      <w:lang w:val="en-US" w:eastAsia="zh-CN" w:bidi="ar-SA"/>
    </w:rPr>
  </w:style>
  <w:style w:type="paragraph" w:customStyle="1" w:styleId="88">
    <w:name w:val="段"/>
    <w:qFormat/>
    <w:uiPriority w:val="0"/>
    <w:pPr>
      <w:tabs>
        <w:tab w:val="center" w:pos="4201"/>
        <w:tab w:val="right" w:leader="dot" w:pos="9298"/>
      </w:tabs>
      <w:autoSpaceDE w:val="0"/>
      <w:autoSpaceDN w:val="0"/>
      <w:ind w:firstLine="420" w:firstLineChars="200"/>
      <w:jc w:val="both"/>
    </w:pPr>
    <w:rPr>
      <w:rFonts w:ascii="宋体" w:hAnsi="Calibri" w:eastAsia="宋体" w:cs="Calibri"/>
      <w:sz w:val="21"/>
      <w:lang w:val="en-US" w:eastAsia="zh-CN" w:bidi="ar-SA"/>
    </w:rPr>
  </w:style>
  <w:style w:type="paragraph" w:customStyle="1" w:styleId="89">
    <w:name w:val="一级无"/>
    <w:basedOn w:val="90"/>
    <w:qFormat/>
    <w:uiPriority w:val="0"/>
    <w:pPr>
      <w:spacing w:before="0" w:beforeLines="0" w:after="0" w:afterLines="0"/>
    </w:pPr>
    <w:rPr>
      <w:rFonts w:ascii="宋体" w:eastAsia="宋体"/>
    </w:rPr>
  </w:style>
  <w:style w:type="paragraph" w:customStyle="1" w:styleId="90">
    <w:name w:val="一级条标题"/>
    <w:next w:val="88"/>
    <w:qFormat/>
    <w:uiPriority w:val="0"/>
    <w:pPr>
      <w:numPr>
        <w:ilvl w:val="1"/>
        <w:numId w:val="8"/>
      </w:numPr>
      <w:spacing w:before="156" w:beforeLines="50" w:after="156" w:afterLines="50"/>
      <w:outlineLvl w:val="2"/>
    </w:pPr>
    <w:rPr>
      <w:rFonts w:ascii="黑体" w:hAnsi="Calibri" w:eastAsia="黑体" w:cs="Calibri"/>
      <w:sz w:val="21"/>
      <w:szCs w:val="21"/>
      <w:lang w:val="en-US" w:eastAsia="zh-CN" w:bidi="ar-SA"/>
    </w:rPr>
  </w:style>
  <w:style w:type="paragraph" w:customStyle="1" w:styleId="91">
    <w:name w:val="标准书脚_奇数页"/>
    <w:qFormat/>
    <w:uiPriority w:val="0"/>
    <w:pPr>
      <w:spacing w:before="120"/>
      <w:ind w:right="198"/>
      <w:jc w:val="right"/>
    </w:pPr>
    <w:rPr>
      <w:rFonts w:ascii="宋体" w:hAnsi="Calibri" w:eastAsia="宋体" w:cs="Calibri"/>
      <w:sz w:val="18"/>
      <w:szCs w:val="18"/>
      <w:lang w:val="en-US" w:eastAsia="zh-CN" w:bidi="ar-SA"/>
    </w:rPr>
  </w:style>
  <w:style w:type="paragraph" w:styleId="92">
    <w:name w:val="List Paragraph"/>
    <w:basedOn w:val="1"/>
    <w:qFormat/>
    <w:uiPriority w:val="34"/>
    <w:pPr>
      <w:ind w:firstLine="420" w:firstLineChars="200"/>
    </w:pPr>
  </w:style>
  <w:style w:type="paragraph" w:customStyle="1" w:styleId="93">
    <w:name w:val="_Style 91"/>
    <w:unhideWhenUsed/>
    <w:qFormat/>
    <w:uiPriority w:val="99"/>
    <w:rPr>
      <w:rFonts w:ascii="Calibri" w:hAnsi="Calibri" w:eastAsia="宋体" w:cs="Calibri"/>
      <w:kern w:val="2"/>
      <w:sz w:val="21"/>
      <w:szCs w:val="24"/>
      <w:lang w:val="en-US" w:eastAsia="zh-CN" w:bidi="ar-SA"/>
    </w:rPr>
  </w:style>
  <w:style w:type="paragraph" w:customStyle="1" w:styleId="94">
    <w:name w:val="标准文件_注×："/>
    <w:basedOn w:val="1"/>
    <w:qFormat/>
    <w:uiPriority w:val="0"/>
    <w:pPr>
      <w:numPr>
        <w:ilvl w:val="0"/>
        <w:numId w:val="9"/>
      </w:numPr>
      <w:autoSpaceDE w:val="0"/>
      <w:autoSpaceDN w:val="0"/>
    </w:pPr>
    <w:rPr>
      <w:rFonts w:hint="eastAsia" w:ascii="宋体" w:hAnsi="Times New Roman" w:cs="Times New Roman"/>
      <w:kern w:val="0"/>
      <w:sz w:val="18"/>
      <w:szCs w:val="18"/>
    </w:rPr>
  </w:style>
  <w:style w:type="paragraph" w:customStyle="1" w:styleId="95">
    <w:name w:val="标准文件_附录表标题"/>
    <w:basedOn w:val="1"/>
    <w:next w:val="1"/>
    <w:qFormat/>
    <w:uiPriority w:val="0"/>
    <w:pPr>
      <w:widowControl/>
      <w:numPr>
        <w:ilvl w:val="1"/>
        <w:numId w:val="10"/>
      </w:numPr>
      <w:adjustRightInd w:val="0"/>
      <w:snapToGrid w:val="0"/>
      <w:spacing w:before="50" w:beforeLines="50" w:after="50" w:afterLines="50"/>
      <w:jc w:val="center"/>
    </w:pPr>
    <w:rPr>
      <w:rFonts w:hint="eastAsia" w:ascii="黑体" w:hAnsi="Times New Roman" w:eastAsia="黑体" w:cs="Times New Roman"/>
      <w:kern w:val="21"/>
      <w:szCs w:val="20"/>
    </w:rPr>
  </w:style>
  <w:style w:type="paragraph" w:customStyle="1" w:styleId="96">
    <w:name w:val="标准文件_表格"/>
    <w:basedOn w:val="1"/>
    <w:qFormat/>
    <w:uiPriority w:val="0"/>
    <w:pPr>
      <w:widowControl/>
      <w:autoSpaceDE w:val="0"/>
      <w:autoSpaceDN w:val="0"/>
      <w:jc w:val="center"/>
    </w:pPr>
    <w:rPr>
      <w:rFonts w:hint="eastAsia" w:ascii="宋体" w:hAnsi="Times New Roman" w:cs="Times New Roman"/>
      <w:kern w:val="0"/>
      <w:sz w:val="18"/>
      <w:szCs w:val="20"/>
    </w:rPr>
  </w:style>
  <w:style w:type="paragraph" w:customStyle="1" w:styleId="97">
    <w:name w:val="标准文件_图表脚注"/>
    <w:basedOn w:val="1"/>
    <w:qFormat/>
    <w:uiPriority w:val="0"/>
    <w:pPr>
      <w:numPr>
        <w:ilvl w:val="0"/>
        <w:numId w:val="11"/>
      </w:numPr>
      <w:adjustRightInd w:val="0"/>
      <w:jc w:val="left"/>
    </w:pPr>
    <w:rPr>
      <w:rFonts w:hint="eastAsia" w:ascii="宋体" w:hAnsi="宋体" w:cs="Times New Roman"/>
      <w:sz w:val="18"/>
      <w:szCs w:val="21"/>
    </w:rPr>
  </w:style>
  <w:style w:type="paragraph" w:customStyle="1" w:styleId="98">
    <w:name w:val="标准文件_注："/>
    <w:basedOn w:val="1"/>
    <w:qFormat/>
    <w:uiPriority w:val="0"/>
    <w:pPr>
      <w:numPr>
        <w:ilvl w:val="0"/>
        <w:numId w:val="12"/>
      </w:numPr>
      <w:autoSpaceDE w:val="0"/>
      <w:autoSpaceDN w:val="0"/>
    </w:pPr>
    <w:rPr>
      <w:rFonts w:hint="eastAsia" w:ascii="宋体" w:hAnsi="Times New Roman" w:cs="Times New Roman"/>
      <w:kern w:val="0"/>
      <w:sz w:val="18"/>
      <w:szCs w:val="18"/>
    </w:rPr>
  </w:style>
  <w:style w:type="paragraph" w:customStyle="1" w:styleId="99">
    <w:name w:val="标准文件_一级无标题"/>
    <w:basedOn w:val="63"/>
    <w:qFormat/>
    <w:uiPriority w:val="0"/>
    <w:pPr>
      <w:spacing w:before="0" w:beforeLines="0" w:after="0" w:afterLines="0"/>
      <w:outlineLvl w:val="9"/>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20.png"/><Relationship Id="rId41" Type="http://schemas.openxmlformats.org/officeDocument/2006/relationships/image" Target="media/image19.wmf"/><Relationship Id="rId40" Type="http://schemas.openxmlformats.org/officeDocument/2006/relationships/oleObject" Target="embeddings/oleObject17.bin"/><Relationship Id="rId4" Type="http://schemas.openxmlformats.org/officeDocument/2006/relationships/footer" Target="footer1.xml"/><Relationship Id="rId39" Type="http://schemas.openxmlformats.org/officeDocument/2006/relationships/image" Target="media/image18.wmf"/><Relationship Id="rId38" Type="http://schemas.openxmlformats.org/officeDocument/2006/relationships/oleObject" Target="embeddings/oleObject16.bin"/><Relationship Id="rId37" Type="http://schemas.openxmlformats.org/officeDocument/2006/relationships/image" Target="media/image17.wmf"/><Relationship Id="rId36" Type="http://schemas.openxmlformats.org/officeDocument/2006/relationships/oleObject" Target="embeddings/oleObject15.bin"/><Relationship Id="rId35" Type="http://schemas.openxmlformats.org/officeDocument/2006/relationships/image" Target="media/image16.wmf"/><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image" Target="media/image14.wmf"/><Relationship Id="rId30" Type="http://schemas.openxmlformats.org/officeDocument/2006/relationships/oleObject" Target="embeddings/oleObject12.bin"/><Relationship Id="rId3" Type="http://schemas.openxmlformats.org/officeDocument/2006/relationships/footnotes" Target="footnotes.xml"/><Relationship Id="rId29" Type="http://schemas.openxmlformats.org/officeDocument/2006/relationships/image" Target="media/image13.wmf"/><Relationship Id="rId28" Type="http://schemas.openxmlformats.org/officeDocument/2006/relationships/oleObject" Target="embeddings/oleObject11.bin"/><Relationship Id="rId27" Type="http://schemas.openxmlformats.org/officeDocument/2006/relationships/image" Target="media/image12.wmf"/><Relationship Id="rId26" Type="http://schemas.openxmlformats.org/officeDocument/2006/relationships/oleObject" Target="embeddings/oleObject10.bin"/><Relationship Id="rId25" Type="http://schemas.openxmlformats.org/officeDocument/2006/relationships/image" Target="media/image11.wmf"/><Relationship Id="rId24" Type="http://schemas.openxmlformats.org/officeDocument/2006/relationships/oleObject" Target="embeddings/oleObject9.bin"/><Relationship Id="rId23" Type="http://schemas.openxmlformats.org/officeDocument/2006/relationships/image" Target="media/image10.wmf"/><Relationship Id="rId22" Type="http://schemas.openxmlformats.org/officeDocument/2006/relationships/oleObject" Target="embeddings/oleObject8.bin"/><Relationship Id="rId21" Type="http://schemas.openxmlformats.org/officeDocument/2006/relationships/image" Target="media/image9.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6.bin"/><Relationship Id="rId17" Type="http://schemas.openxmlformats.org/officeDocument/2006/relationships/image" Target="media/image7.wmf"/><Relationship Id="rId16" Type="http://schemas.openxmlformats.org/officeDocument/2006/relationships/oleObject" Target="embeddings/oleObject5.bin"/><Relationship Id="rId15" Type="http://schemas.openxmlformats.org/officeDocument/2006/relationships/image" Target="media/image6.wmf"/><Relationship Id="rId14" Type="http://schemas.openxmlformats.org/officeDocument/2006/relationships/oleObject" Target="embeddings/oleObject4.bin"/><Relationship Id="rId13" Type="http://schemas.openxmlformats.org/officeDocument/2006/relationships/image" Target="media/image5.wmf"/><Relationship Id="rId12" Type="http://schemas.openxmlformats.org/officeDocument/2006/relationships/oleObject" Target="embeddings/oleObject3.bin"/><Relationship Id="rId11" Type="http://schemas.openxmlformats.org/officeDocument/2006/relationships/image" Target="media/image4.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27428</Words>
  <Characters>28509</Characters>
  <Lines>259</Lines>
  <Paragraphs>73</Paragraphs>
  <TotalTime>7</TotalTime>
  <ScaleCrop>false</ScaleCrop>
  <LinksUpToDate>false</LinksUpToDate>
  <CharactersWithSpaces>28809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2023-08-24T06:49:00Z</dcterms:created>
  <dc:creator>yxg</dc:creator>
  <cp:lastModifiedBy>yxg</cp:lastModifiedBy>
  <dcterms:modified xsi:type="dcterms:W3CDTF">2023-11-30T14:17:24Z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77C495A0BE92443494B74FE43BD7BEFE_13</vt:lpwstr>
  </property>
</Properties>
</file>